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8A1DC9" w14:textId="77777777" w:rsidR="00977ED6" w:rsidRPr="0013599A" w:rsidRDefault="00977ED6" w:rsidP="00977ED6">
      <w:pPr>
        <w:rPr>
          <w:rFonts w:cstheme="minorHAnsi"/>
          <w:b/>
          <w:bCs/>
          <w:sz w:val="28"/>
          <w:szCs w:val="28"/>
        </w:rPr>
      </w:pPr>
      <w:r w:rsidRPr="0013599A">
        <w:rPr>
          <w:b/>
          <w:sz w:val="28"/>
        </w:rPr>
        <w:t xml:space="preserve">Designing with water, in water, using </w:t>
      </w:r>
      <w:proofErr w:type="spellStart"/>
      <w:r w:rsidRPr="0013599A">
        <w:rPr>
          <w:b/>
          <w:sz w:val="28"/>
        </w:rPr>
        <w:t>Casalgrande</w:t>
      </w:r>
      <w:proofErr w:type="spellEnd"/>
      <w:r w:rsidRPr="0013599A">
        <w:rPr>
          <w:b/>
          <w:sz w:val="28"/>
        </w:rPr>
        <w:t xml:space="preserve"> </w:t>
      </w:r>
      <w:proofErr w:type="spellStart"/>
      <w:r w:rsidRPr="0013599A">
        <w:rPr>
          <w:b/>
          <w:sz w:val="28"/>
        </w:rPr>
        <w:t>Padana</w:t>
      </w:r>
      <w:proofErr w:type="spellEnd"/>
      <w:r w:rsidRPr="0013599A">
        <w:rPr>
          <w:b/>
          <w:sz w:val="28"/>
        </w:rPr>
        <w:t xml:space="preserve"> porcelain stoneware </w:t>
      </w:r>
    </w:p>
    <w:p w14:paraId="2DA59916" w14:textId="77777777" w:rsidR="00977ED6" w:rsidRPr="0013599A" w:rsidRDefault="00977ED6" w:rsidP="00977ED6">
      <w:pPr>
        <w:rPr>
          <w:rFonts w:cstheme="minorHAnsi"/>
          <w:b/>
          <w:bCs/>
          <w:sz w:val="24"/>
          <w:szCs w:val="24"/>
        </w:rPr>
      </w:pPr>
    </w:p>
    <w:p w14:paraId="44EEBE81" w14:textId="47C65A6B" w:rsidR="00977ED6" w:rsidRPr="0013599A" w:rsidRDefault="00977ED6" w:rsidP="00977ED6">
      <w:pPr>
        <w:jc w:val="both"/>
        <w:rPr>
          <w:sz w:val="24"/>
          <w:szCs w:val="24"/>
        </w:rPr>
      </w:pPr>
      <w:r w:rsidRPr="0013599A">
        <w:rPr>
          <w:sz w:val="24"/>
        </w:rPr>
        <w:t xml:space="preserve">Large swimming facilities, water parks, spa resorts, wellness areas, large spa centres and wellness centres are important architectural works, so the choice of </w:t>
      </w:r>
      <w:r w:rsidRPr="009327EB">
        <w:rPr>
          <w:b/>
          <w:bCs/>
          <w:sz w:val="24"/>
        </w:rPr>
        <w:t>coverings</w:t>
      </w:r>
      <w:r w:rsidRPr="0013599A">
        <w:rPr>
          <w:sz w:val="24"/>
        </w:rPr>
        <w:t xml:space="preserve"> is of the utmost importance. The presence of surfaces that are either wet or completely under water means that materials with specific anti-slip characteristics </w:t>
      </w:r>
      <w:proofErr w:type="gramStart"/>
      <w:r w:rsidRPr="0013599A">
        <w:rPr>
          <w:sz w:val="24"/>
        </w:rPr>
        <w:t>must be used</w:t>
      </w:r>
      <w:proofErr w:type="gramEnd"/>
      <w:r w:rsidRPr="0013599A">
        <w:rPr>
          <w:sz w:val="24"/>
        </w:rPr>
        <w:t xml:space="preserve">. </w:t>
      </w:r>
      <w:r w:rsidRPr="0013599A">
        <w:rPr>
          <w:sz w:val="24"/>
          <w:szCs w:val="24"/>
        </w:rPr>
        <w:t xml:space="preserve">From its wide, varied range, </w:t>
      </w:r>
      <w:proofErr w:type="spellStart"/>
      <w:r w:rsidRPr="0013599A">
        <w:rPr>
          <w:sz w:val="24"/>
          <w:szCs w:val="24"/>
        </w:rPr>
        <w:t>Casalgrande</w:t>
      </w:r>
      <w:proofErr w:type="spellEnd"/>
      <w:r w:rsidRPr="0013599A">
        <w:rPr>
          <w:sz w:val="24"/>
          <w:szCs w:val="24"/>
        </w:rPr>
        <w:t xml:space="preserve"> </w:t>
      </w:r>
      <w:proofErr w:type="spellStart"/>
      <w:r w:rsidRPr="0013599A">
        <w:rPr>
          <w:sz w:val="24"/>
          <w:szCs w:val="24"/>
        </w:rPr>
        <w:t>Padana</w:t>
      </w:r>
      <w:proofErr w:type="spellEnd"/>
      <w:r w:rsidRPr="0013599A">
        <w:rPr>
          <w:sz w:val="24"/>
          <w:szCs w:val="24"/>
        </w:rPr>
        <w:t xml:space="preserve"> has thus selected a number of</w:t>
      </w:r>
      <w:r w:rsidRPr="0013599A">
        <w:rPr>
          <w:sz w:val="28"/>
          <w:szCs w:val="24"/>
        </w:rPr>
        <w:t xml:space="preserve"> </w:t>
      </w:r>
      <w:hyperlink r:id="rId6" w:history="1">
        <w:r w:rsidRPr="0013599A">
          <w:rPr>
            <w:rStyle w:val="Collegamentoipertestuale"/>
            <w:b/>
            <w:sz w:val="24"/>
          </w:rPr>
          <w:t>porcelain stoneware collections</w:t>
        </w:r>
      </w:hyperlink>
      <w:r w:rsidRPr="0013599A">
        <w:rPr>
          <w:sz w:val="24"/>
        </w:rPr>
        <w:t xml:space="preserve"> that offer </w:t>
      </w:r>
      <w:r w:rsidRPr="0013599A">
        <w:rPr>
          <w:b/>
          <w:bCs/>
          <w:sz w:val="24"/>
        </w:rPr>
        <w:t>floor</w:t>
      </w:r>
      <w:r w:rsidR="00670406" w:rsidRPr="0013599A">
        <w:rPr>
          <w:b/>
          <w:bCs/>
          <w:sz w:val="24"/>
        </w:rPr>
        <w:t>ing</w:t>
      </w:r>
      <w:r w:rsidRPr="0013599A">
        <w:rPr>
          <w:b/>
          <w:bCs/>
          <w:sz w:val="24"/>
        </w:rPr>
        <w:t>s</w:t>
      </w:r>
      <w:r w:rsidRPr="0013599A">
        <w:rPr>
          <w:sz w:val="24"/>
        </w:rPr>
        <w:t xml:space="preserve"> able to guarantee excellent technical performance, with safe, reliable anti-slip finishes that are easy to clean, hygienic and </w:t>
      </w:r>
      <w:hyperlink r:id="rId7" w:history="1">
        <w:r w:rsidRPr="0013599A">
          <w:rPr>
            <w:rStyle w:val="Collegamentoipertestuale"/>
            <w:b/>
            <w:sz w:val="24"/>
          </w:rPr>
          <w:t>antibacterial</w:t>
        </w:r>
      </w:hyperlink>
      <w:r w:rsidRPr="0013599A">
        <w:rPr>
          <w:sz w:val="24"/>
        </w:rPr>
        <w:t>.</w:t>
      </w:r>
    </w:p>
    <w:p w14:paraId="160F28B7" w14:textId="77777777" w:rsidR="00977ED6" w:rsidRPr="0013599A" w:rsidRDefault="00977ED6" w:rsidP="00977ED6">
      <w:pPr>
        <w:jc w:val="both"/>
        <w:rPr>
          <w:sz w:val="24"/>
          <w:szCs w:val="24"/>
        </w:rPr>
      </w:pPr>
      <w:r w:rsidRPr="0013599A">
        <w:rPr>
          <w:noProof/>
          <w:lang w:val="it-IT" w:eastAsia="it-IT"/>
        </w:rPr>
        <w:drawing>
          <wp:inline distT="0" distB="0" distL="0" distR="0" wp14:anchorId="7F96ED6B" wp14:editId="5C1F0DD7">
            <wp:extent cx="5067300" cy="3381705"/>
            <wp:effectExtent l="0" t="0" r="0" b="9525"/>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73549" cy="3385875"/>
                    </a:xfrm>
                    <a:prstGeom prst="rect">
                      <a:avLst/>
                    </a:prstGeom>
                    <a:noFill/>
                    <a:ln>
                      <a:noFill/>
                    </a:ln>
                  </pic:spPr>
                </pic:pic>
              </a:graphicData>
            </a:graphic>
          </wp:inline>
        </w:drawing>
      </w:r>
    </w:p>
    <w:p w14:paraId="5E99C3C1" w14:textId="77777777" w:rsidR="00977ED6" w:rsidRPr="0013599A" w:rsidRDefault="00977ED6" w:rsidP="00977ED6">
      <w:pPr>
        <w:jc w:val="both"/>
        <w:rPr>
          <w:i/>
          <w:iCs/>
          <w:sz w:val="24"/>
          <w:szCs w:val="24"/>
        </w:rPr>
      </w:pPr>
      <w:r w:rsidRPr="0013599A">
        <w:rPr>
          <w:i/>
          <w:sz w:val="24"/>
        </w:rPr>
        <w:t xml:space="preserve">Multiplex </w:t>
      </w:r>
      <w:proofErr w:type="spellStart"/>
      <w:r w:rsidRPr="0013599A">
        <w:rPr>
          <w:i/>
          <w:sz w:val="24"/>
        </w:rPr>
        <w:t>Aquatique</w:t>
      </w:r>
      <w:proofErr w:type="spellEnd"/>
      <w:r w:rsidRPr="0013599A">
        <w:rPr>
          <w:i/>
          <w:sz w:val="24"/>
        </w:rPr>
        <w:t xml:space="preserve"> du Saint Gilles Croix de Vie (France) – Landscape Ocean and Tundra</w:t>
      </w:r>
    </w:p>
    <w:p w14:paraId="4BF7A3B2" w14:textId="77777777" w:rsidR="00977ED6" w:rsidRPr="0013599A" w:rsidRDefault="00977ED6" w:rsidP="00977ED6">
      <w:pPr>
        <w:jc w:val="both"/>
        <w:rPr>
          <w:sz w:val="24"/>
          <w:szCs w:val="24"/>
        </w:rPr>
      </w:pPr>
    </w:p>
    <w:p w14:paraId="764FC2AC" w14:textId="77777777" w:rsidR="00977ED6" w:rsidRPr="0013599A" w:rsidRDefault="00977ED6" w:rsidP="00977ED6">
      <w:pPr>
        <w:jc w:val="both"/>
        <w:rPr>
          <w:rFonts w:cstheme="minorHAnsi"/>
          <w:b/>
          <w:bCs/>
          <w:sz w:val="24"/>
          <w:szCs w:val="24"/>
        </w:rPr>
      </w:pPr>
    </w:p>
    <w:p w14:paraId="6CEC269C" w14:textId="77777777" w:rsidR="00977ED6" w:rsidRPr="0013599A" w:rsidRDefault="00977ED6" w:rsidP="00977ED6">
      <w:pPr>
        <w:pStyle w:val="NormaleWeb"/>
        <w:shd w:val="clear" w:color="auto" w:fill="FFFFFF"/>
        <w:spacing w:before="0" w:beforeAutospacing="0" w:after="0" w:afterAutospacing="0" w:line="420" w:lineRule="atLeast"/>
        <w:jc w:val="both"/>
        <w:textAlignment w:val="baseline"/>
        <w:rPr>
          <w:rFonts w:asciiTheme="minorHAnsi" w:hAnsiTheme="minorHAnsi" w:cstheme="minorHAnsi"/>
        </w:rPr>
      </w:pPr>
    </w:p>
    <w:p w14:paraId="3A921EB1" w14:textId="77777777" w:rsidR="00977ED6" w:rsidRPr="0013599A" w:rsidRDefault="00977ED6" w:rsidP="00977ED6">
      <w:pPr>
        <w:rPr>
          <w:b/>
          <w:bCs/>
          <w:sz w:val="24"/>
          <w:szCs w:val="24"/>
        </w:rPr>
      </w:pPr>
    </w:p>
    <w:p w14:paraId="12B0350F" w14:textId="77777777" w:rsidR="00977ED6" w:rsidRPr="0013599A" w:rsidRDefault="00977ED6" w:rsidP="00977ED6">
      <w:pPr>
        <w:rPr>
          <w:b/>
          <w:bCs/>
          <w:sz w:val="24"/>
          <w:szCs w:val="24"/>
        </w:rPr>
      </w:pPr>
    </w:p>
    <w:p w14:paraId="0CF0423D" w14:textId="77777777" w:rsidR="00977ED6" w:rsidRPr="0013599A" w:rsidRDefault="00977ED6" w:rsidP="00977ED6">
      <w:pPr>
        <w:rPr>
          <w:b/>
          <w:bCs/>
          <w:sz w:val="24"/>
          <w:szCs w:val="24"/>
        </w:rPr>
      </w:pPr>
    </w:p>
    <w:p w14:paraId="7829E411" w14:textId="77777777" w:rsidR="00977ED6" w:rsidRPr="0013599A" w:rsidRDefault="00977ED6" w:rsidP="00977ED6">
      <w:pPr>
        <w:rPr>
          <w:b/>
          <w:bCs/>
          <w:sz w:val="24"/>
          <w:szCs w:val="24"/>
        </w:rPr>
      </w:pPr>
    </w:p>
    <w:p w14:paraId="7A1F4C12" w14:textId="77777777" w:rsidR="00977ED6" w:rsidRPr="0013599A" w:rsidRDefault="00977ED6" w:rsidP="00977ED6">
      <w:pPr>
        <w:rPr>
          <w:b/>
          <w:bCs/>
          <w:sz w:val="24"/>
          <w:szCs w:val="24"/>
        </w:rPr>
      </w:pPr>
    </w:p>
    <w:p w14:paraId="1DB63DF6" w14:textId="77777777" w:rsidR="00977ED6" w:rsidRPr="0013599A" w:rsidRDefault="00977ED6" w:rsidP="00977ED6">
      <w:pPr>
        <w:rPr>
          <w:b/>
          <w:bCs/>
          <w:sz w:val="24"/>
          <w:szCs w:val="24"/>
        </w:rPr>
      </w:pPr>
    </w:p>
    <w:p w14:paraId="7373BDBD" w14:textId="77777777" w:rsidR="00977ED6" w:rsidRPr="0013599A" w:rsidRDefault="00977ED6" w:rsidP="00977ED6">
      <w:pPr>
        <w:rPr>
          <w:b/>
          <w:bCs/>
          <w:sz w:val="24"/>
          <w:szCs w:val="24"/>
        </w:rPr>
      </w:pPr>
    </w:p>
    <w:p w14:paraId="3A42DE6B" w14:textId="0BF64602" w:rsidR="00977ED6" w:rsidRPr="0013599A" w:rsidRDefault="00977ED6" w:rsidP="00977ED6">
      <w:pPr>
        <w:rPr>
          <w:b/>
          <w:bCs/>
          <w:sz w:val="24"/>
          <w:szCs w:val="24"/>
        </w:rPr>
      </w:pPr>
      <w:r w:rsidRPr="0013599A">
        <w:rPr>
          <w:b/>
          <w:sz w:val="24"/>
        </w:rPr>
        <w:lastRenderedPageBreak/>
        <w:t xml:space="preserve">What </w:t>
      </w:r>
      <w:proofErr w:type="spellStart"/>
      <w:r w:rsidRPr="0013599A">
        <w:rPr>
          <w:b/>
          <w:sz w:val="24"/>
        </w:rPr>
        <w:t>Casalgrande</w:t>
      </w:r>
      <w:proofErr w:type="spellEnd"/>
      <w:r w:rsidRPr="0013599A">
        <w:rPr>
          <w:b/>
          <w:sz w:val="24"/>
        </w:rPr>
        <w:t xml:space="preserve"> </w:t>
      </w:r>
      <w:proofErr w:type="spellStart"/>
      <w:r w:rsidRPr="0013599A">
        <w:rPr>
          <w:b/>
          <w:sz w:val="24"/>
        </w:rPr>
        <w:t>Padana</w:t>
      </w:r>
      <w:proofErr w:type="spellEnd"/>
      <w:r w:rsidRPr="0013599A">
        <w:rPr>
          <w:b/>
          <w:sz w:val="24"/>
        </w:rPr>
        <w:t xml:space="preserve"> has to </w:t>
      </w:r>
      <w:proofErr w:type="gramStart"/>
      <w:r w:rsidRPr="0013599A">
        <w:rPr>
          <w:b/>
          <w:sz w:val="24"/>
        </w:rPr>
        <w:t>offer</w:t>
      </w:r>
      <w:proofErr w:type="gramEnd"/>
    </w:p>
    <w:p w14:paraId="325B71EF" w14:textId="77777777" w:rsidR="00977ED6" w:rsidRPr="0013599A" w:rsidRDefault="00977ED6" w:rsidP="00977ED6">
      <w:pPr>
        <w:rPr>
          <w:b/>
          <w:bCs/>
          <w:sz w:val="24"/>
          <w:szCs w:val="24"/>
        </w:rPr>
      </w:pPr>
      <w:r w:rsidRPr="0013599A">
        <w:rPr>
          <w:b/>
          <w:sz w:val="24"/>
        </w:rPr>
        <w:t>Landscape Collection</w:t>
      </w:r>
    </w:p>
    <w:p w14:paraId="792EA71A" w14:textId="0D64B8F0" w:rsidR="00977ED6" w:rsidRPr="0013599A" w:rsidRDefault="00977ED6" w:rsidP="00977ED6">
      <w:pPr>
        <w:jc w:val="both"/>
        <w:rPr>
          <w:sz w:val="24"/>
          <w:szCs w:val="24"/>
        </w:rPr>
      </w:pPr>
      <w:proofErr w:type="gramStart"/>
      <w:r w:rsidRPr="0013599A">
        <w:rPr>
          <w:sz w:val="24"/>
          <w:szCs w:val="24"/>
        </w:rPr>
        <w:t xml:space="preserve">Specifically studied for pool interiors and wall coverings, the </w:t>
      </w:r>
      <w:hyperlink r:id="rId9" w:history="1">
        <w:r w:rsidRPr="0013599A">
          <w:rPr>
            <w:rStyle w:val="Collegamentoipertestuale"/>
            <w:b/>
            <w:sz w:val="24"/>
            <w:szCs w:val="24"/>
          </w:rPr>
          <w:t>Landscape</w:t>
        </w:r>
      </w:hyperlink>
      <w:r w:rsidRPr="0013599A">
        <w:rPr>
          <w:sz w:val="24"/>
          <w:szCs w:val="24"/>
        </w:rPr>
        <w:t xml:space="preserve"> collection</w:t>
      </w:r>
      <w:r w:rsidRPr="0013599A">
        <w:rPr>
          <w:sz w:val="24"/>
        </w:rPr>
        <w:t xml:space="preserve"> teams the technical qualities of porcelain stoneware with the distinctive appearance of the various types of </w:t>
      </w:r>
      <w:r w:rsidRPr="0013599A">
        <w:rPr>
          <w:b/>
          <w:bCs/>
          <w:sz w:val="24"/>
        </w:rPr>
        <w:t>mosaics</w:t>
      </w:r>
      <w:r w:rsidRPr="0013599A">
        <w:rPr>
          <w:sz w:val="24"/>
        </w:rPr>
        <w:t xml:space="preserve"> and </w:t>
      </w:r>
      <w:r w:rsidRPr="0013599A">
        <w:rPr>
          <w:b/>
          <w:bCs/>
          <w:sz w:val="24"/>
        </w:rPr>
        <w:t>decorations</w:t>
      </w:r>
      <w:r w:rsidRPr="0013599A">
        <w:rPr>
          <w:sz w:val="24"/>
        </w:rPr>
        <w:t xml:space="preserve"> it is composed of: from those created using the waterjet cutting technique to decorate the waterline, the bottom or the walls of the pool, to decorations created by </w:t>
      </w:r>
      <w:r w:rsidR="00670406" w:rsidRPr="0013599A">
        <w:rPr>
          <w:sz w:val="24"/>
        </w:rPr>
        <w:t>combining</w:t>
      </w:r>
      <w:r w:rsidRPr="0013599A">
        <w:rPr>
          <w:sz w:val="24"/>
        </w:rPr>
        <w:t xml:space="preserve"> tiles of different formats and colours, particularly suitable for creating large-size decorative patterns.</w:t>
      </w:r>
      <w:proofErr w:type="gramEnd"/>
      <w:r w:rsidRPr="0013599A">
        <w:rPr>
          <w:sz w:val="24"/>
        </w:rPr>
        <w:t xml:space="preserve"> </w:t>
      </w:r>
    </w:p>
    <w:p w14:paraId="0DCD8304" w14:textId="77777777" w:rsidR="00977ED6" w:rsidRPr="0013599A" w:rsidRDefault="00977ED6" w:rsidP="00977ED6">
      <w:pPr>
        <w:jc w:val="both"/>
        <w:rPr>
          <w:sz w:val="24"/>
          <w:szCs w:val="24"/>
        </w:rPr>
      </w:pPr>
      <w:r w:rsidRPr="0013599A">
        <w:rPr>
          <w:noProof/>
          <w:lang w:val="it-IT" w:eastAsia="it-IT"/>
        </w:rPr>
        <w:drawing>
          <wp:inline distT="0" distB="0" distL="0" distR="0" wp14:anchorId="2E62E792" wp14:editId="235A862F">
            <wp:extent cx="6067425" cy="4046629"/>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51928" cy="4102988"/>
                    </a:xfrm>
                    <a:prstGeom prst="rect">
                      <a:avLst/>
                    </a:prstGeom>
                    <a:noFill/>
                    <a:ln>
                      <a:noFill/>
                    </a:ln>
                  </pic:spPr>
                </pic:pic>
              </a:graphicData>
            </a:graphic>
          </wp:inline>
        </w:drawing>
      </w:r>
    </w:p>
    <w:p w14:paraId="2027D997" w14:textId="77777777" w:rsidR="00977ED6" w:rsidRPr="0013599A" w:rsidRDefault="00977ED6" w:rsidP="00977ED6">
      <w:pPr>
        <w:jc w:val="both"/>
        <w:rPr>
          <w:i/>
          <w:iCs/>
          <w:sz w:val="24"/>
          <w:szCs w:val="24"/>
        </w:rPr>
      </w:pPr>
      <w:r w:rsidRPr="0013599A">
        <w:rPr>
          <w:i/>
          <w:sz w:val="24"/>
        </w:rPr>
        <w:t>Landscape Collection</w:t>
      </w:r>
    </w:p>
    <w:p w14:paraId="33D344FB" w14:textId="77777777" w:rsidR="00977ED6" w:rsidRPr="0013599A" w:rsidRDefault="00977ED6" w:rsidP="00977ED6">
      <w:pPr>
        <w:jc w:val="both"/>
        <w:rPr>
          <w:b/>
          <w:bCs/>
          <w:sz w:val="24"/>
          <w:szCs w:val="24"/>
        </w:rPr>
      </w:pPr>
    </w:p>
    <w:p w14:paraId="4B0A23D4" w14:textId="77777777" w:rsidR="00977ED6" w:rsidRPr="0013599A" w:rsidRDefault="00977ED6" w:rsidP="00977ED6">
      <w:pPr>
        <w:jc w:val="both"/>
        <w:rPr>
          <w:b/>
          <w:bCs/>
          <w:sz w:val="24"/>
          <w:szCs w:val="24"/>
        </w:rPr>
      </w:pPr>
    </w:p>
    <w:p w14:paraId="5F0D6344" w14:textId="77777777" w:rsidR="00977ED6" w:rsidRPr="0013599A" w:rsidRDefault="00977ED6" w:rsidP="00977ED6">
      <w:pPr>
        <w:jc w:val="both"/>
        <w:rPr>
          <w:b/>
          <w:bCs/>
          <w:sz w:val="24"/>
          <w:szCs w:val="24"/>
        </w:rPr>
      </w:pPr>
    </w:p>
    <w:p w14:paraId="1FA60D15" w14:textId="77777777" w:rsidR="00977ED6" w:rsidRPr="0013599A" w:rsidRDefault="00977ED6" w:rsidP="00977ED6">
      <w:pPr>
        <w:jc w:val="both"/>
        <w:rPr>
          <w:b/>
          <w:bCs/>
          <w:sz w:val="24"/>
          <w:szCs w:val="24"/>
        </w:rPr>
      </w:pPr>
    </w:p>
    <w:p w14:paraId="4050AF41" w14:textId="77777777" w:rsidR="00977ED6" w:rsidRPr="0013599A" w:rsidRDefault="00977ED6" w:rsidP="00977ED6">
      <w:pPr>
        <w:jc w:val="both"/>
        <w:rPr>
          <w:b/>
          <w:bCs/>
          <w:sz w:val="24"/>
          <w:szCs w:val="24"/>
        </w:rPr>
      </w:pPr>
    </w:p>
    <w:p w14:paraId="7260152B" w14:textId="77777777" w:rsidR="00977ED6" w:rsidRPr="0013599A" w:rsidRDefault="00977ED6" w:rsidP="00977ED6">
      <w:pPr>
        <w:jc w:val="both"/>
        <w:rPr>
          <w:b/>
          <w:bCs/>
          <w:sz w:val="24"/>
          <w:szCs w:val="24"/>
        </w:rPr>
      </w:pPr>
    </w:p>
    <w:p w14:paraId="6B191A8A" w14:textId="77777777" w:rsidR="00977ED6" w:rsidRPr="0013599A" w:rsidRDefault="00977ED6" w:rsidP="00977ED6">
      <w:pPr>
        <w:jc w:val="both"/>
        <w:rPr>
          <w:b/>
          <w:bCs/>
          <w:sz w:val="24"/>
          <w:szCs w:val="24"/>
        </w:rPr>
      </w:pPr>
    </w:p>
    <w:p w14:paraId="3D1C0D27" w14:textId="77777777" w:rsidR="00977ED6" w:rsidRPr="0013599A" w:rsidRDefault="00977ED6" w:rsidP="00977ED6">
      <w:pPr>
        <w:jc w:val="both"/>
        <w:rPr>
          <w:b/>
          <w:bCs/>
          <w:sz w:val="24"/>
          <w:szCs w:val="24"/>
        </w:rPr>
      </w:pPr>
    </w:p>
    <w:p w14:paraId="78317618" w14:textId="77777777" w:rsidR="00977ED6" w:rsidRPr="0013599A" w:rsidRDefault="00977ED6" w:rsidP="00977ED6">
      <w:pPr>
        <w:jc w:val="both"/>
        <w:rPr>
          <w:b/>
          <w:bCs/>
          <w:sz w:val="24"/>
          <w:szCs w:val="24"/>
        </w:rPr>
      </w:pPr>
    </w:p>
    <w:p w14:paraId="1C8C6A43" w14:textId="77777777" w:rsidR="00977ED6" w:rsidRPr="0013599A" w:rsidRDefault="00977ED6" w:rsidP="00977ED6">
      <w:pPr>
        <w:jc w:val="both"/>
        <w:rPr>
          <w:i/>
          <w:iCs/>
          <w:sz w:val="24"/>
          <w:szCs w:val="24"/>
        </w:rPr>
      </w:pPr>
      <w:proofErr w:type="spellStart"/>
      <w:r w:rsidRPr="0013599A">
        <w:rPr>
          <w:b/>
          <w:sz w:val="24"/>
        </w:rPr>
        <w:lastRenderedPageBreak/>
        <w:t>Elementi</w:t>
      </w:r>
      <w:proofErr w:type="spellEnd"/>
      <w:r w:rsidRPr="0013599A">
        <w:rPr>
          <w:b/>
          <w:sz w:val="24"/>
        </w:rPr>
        <w:t xml:space="preserve"> Collection</w:t>
      </w:r>
    </w:p>
    <w:p w14:paraId="51D54369" w14:textId="0F56036D" w:rsidR="00977ED6" w:rsidRPr="0013599A" w:rsidRDefault="00977ED6" w:rsidP="00977ED6">
      <w:pPr>
        <w:jc w:val="both"/>
        <w:rPr>
          <w:sz w:val="24"/>
          <w:szCs w:val="24"/>
        </w:rPr>
      </w:pPr>
      <w:r w:rsidRPr="0013599A">
        <w:rPr>
          <w:sz w:val="24"/>
          <w:szCs w:val="24"/>
        </w:rPr>
        <w:t>The fully vitrified, non-glazed, full-body coloured porcelain stoneware gives the</w:t>
      </w:r>
      <w:r w:rsidRPr="0013599A">
        <w:t xml:space="preserve"> </w:t>
      </w:r>
      <w:hyperlink r:id="rId11" w:history="1">
        <w:proofErr w:type="spellStart"/>
        <w:r w:rsidRPr="0013599A">
          <w:rPr>
            <w:rStyle w:val="Collegamentoipertestuale"/>
            <w:b/>
            <w:sz w:val="24"/>
          </w:rPr>
          <w:t>Elementi</w:t>
        </w:r>
        <w:proofErr w:type="spellEnd"/>
      </w:hyperlink>
      <w:r w:rsidRPr="0013599A">
        <w:rPr>
          <w:sz w:val="24"/>
        </w:rPr>
        <w:t xml:space="preserve"> collection greater resistance to physical, mechanical and chemical stress, making it suitable </w:t>
      </w:r>
      <w:r w:rsidR="005741B5">
        <w:rPr>
          <w:sz w:val="24"/>
        </w:rPr>
        <w:t>–</w:t>
      </w:r>
      <w:r w:rsidRPr="0013599A">
        <w:rPr>
          <w:sz w:val="24"/>
        </w:rPr>
        <w:t xml:space="preserve"> with the right surfaces </w:t>
      </w:r>
      <w:r w:rsidR="005741B5">
        <w:rPr>
          <w:sz w:val="24"/>
        </w:rPr>
        <w:t>–</w:t>
      </w:r>
      <w:r w:rsidRPr="0013599A">
        <w:rPr>
          <w:sz w:val="24"/>
        </w:rPr>
        <w:t xml:space="preserve"> for all types of indoor and outdoor </w:t>
      </w:r>
      <w:r w:rsidRPr="0013599A">
        <w:rPr>
          <w:b/>
          <w:bCs/>
          <w:sz w:val="24"/>
        </w:rPr>
        <w:t>flooring</w:t>
      </w:r>
      <w:r w:rsidRPr="0013599A">
        <w:rPr>
          <w:sz w:val="24"/>
        </w:rPr>
        <w:t xml:space="preserve"> in </w:t>
      </w:r>
      <w:r w:rsidRPr="0013599A">
        <w:rPr>
          <w:b/>
          <w:bCs/>
          <w:sz w:val="24"/>
        </w:rPr>
        <w:t>swimming pool</w:t>
      </w:r>
      <w:r w:rsidRPr="0013599A">
        <w:rPr>
          <w:sz w:val="24"/>
        </w:rPr>
        <w:t xml:space="preserve"> areas. The various anti-slip surfaces </w:t>
      </w:r>
      <w:proofErr w:type="gramStart"/>
      <w:r w:rsidRPr="0013599A">
        <w:rPr>
          <w:sz w:val="24"/>
        </w:rPr>
        <w:t>are all created</w:t>
      </w:r>
      <w:proofErr w:type="gramEnd"/>
      <w:r w:rsidRPr="0013599A">
        <w:rPr>
          <w:sz w:val="24"/>
        </w:rPr>
        <w:t xml:space="preserve"> by edging the tiles to ensure their original anti-slip coefficients are maintained over time.</w:t>
      </w:r>
    </w:p>
    <w:p w14:paraId="7D880063" w14:textId="77777777" w:rsidR="00977ED6" w:rsidRPr="0013599A" w:rsidRDefault="00977ED6" w:rsidP="00977ED6">
      <w:pPr>
        <w:jc w:val="both"/>
        <w:rPr>
          <w:sz w:val="24"/>
          <w:szCs w:val="24"/>
        </w:rPr>
      </w:pPr>
      <w:r w:rsidRPr="0013599A">
        <w:rPr>
          <w:noProof/>
          <w:lang w:val="it-IT" w:eastAsia="it-IT"/>
        </w:rPr>
        <w:drawing>
          <wp:inline distT="0" distB="0" distL="0" distR="0" wp14:anchorId="62DA911D" wp14:editId="75FDEFC8">
            <wp:extent cx="6229350" cy="4136526"/>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65564" cy="4160574"/>
                    </a:xfrm>
                    <a:prstGeom prst="rect">
                      <a:avLst/>
                    </a:prstGeom>
                    <a:noFill/>
                    <a:ln>
                      <a:noFill/>
                    </a:ln>
                  </pic:spPr>
                </pic:pic>
              </a:graphicData>
            </a:graphic>
          </wp:inline>
        </w:drawing>
      </w:r>
    </w:p>
    <w:p w14:paraId="6583CFB9" w14:textId="01E86C68" w:rsidR="00977ED6" w:rsidRPr="0013599A" w:rsidRDefault="00977ED6" w:rsidP="00977ED6">
      <w:pPr>
        <w:jc w:val="both"/>
        <w:rPr>
          <w:i/>
          <w:iCs/>
          <w:sz w:val="24"/>
          <w:szCs w:val="24"/>
        </w:rPr>
      </w:pPr>
      <w:proofErr w:type="spellStart"/>
      <w:r w:rsidRPr="0013599A">
        <w:rPr>
          <w:i/>
          <w:sz w:val="24"/>
        </w:rPr>
        <w:t>Leffrincuke</w:t>
      </w:r>
      <w:proofErr w:type="spellEnd"/>
      <w:r w:rsidRPr="0013599A">
        <w:rPr>
          <w:i/>
          <w:sz w:val="24"/>
        </w:rPr>
        <w:t xml:space="preserve"> Swimming Pool (France) – </w:t>
      </w:r>
      <w:proofErr w:type="spellStart"/>
      <w:r w:rsidRPr="0013599A">
        <w:rPr>
          <w:i/>
          <w:sz w:val="24"/>
        </w:rPr>
        <w:t>Elementi</w:t>
      </w:r>
      <w:proofErr w:type="spellEnd"/>
      <w:r w:rsidRPr="0013599A">
        <w:rPr>
          <w:i/>
          <w:sz w:val="24"/>
        </w:rPr>
        <w:t xml:space="preserve"> Collection</w:t>
      </w:r>
    </w:p>
    <w:p w14:paraId="0CC4CC7E" w14:textId="77777777" w:rsidR="00977ED6" w:rsidRPr="0013599A" w:rsidRDefault="00977ED6" w:rsidP="00977ED6">
      <w:pPr>
        <w:rPr>
          <w:b/>
          <w:bCs/>
          <w:sz w:val="24"/>
          <w:szCs w:val="24"/>
        </w:rPr>
      </w:pPr>
    </w:p>
    <w:p w14:paraId="74E5C0E8" w14:textId="77777777" w:rsidR="00977ED6" w:rsidRPr="0013599A" w:rsidRDefault="00977ED6" w:rsidP="00977ED6">
      <w:pPr>
        <w:jc w:val="both"/>
        <w:rPr>
          <w:b/>
          <w:iCs/>
          <w:sz w:val="24"/>
          <w:szCs w:val="24"/>
        </w:rPr>
      </w:pPr>
    </w:p>
    <w:p w14:paraId="2D267AE5" w14:textId="77777777" w:rsidR="00977ED6" w:rsidRPr="0013599A" w:rsidRDefault="00977ED6" w:rsidP="00977ED6">
      <w:pPr>
        <w:jc w:val="both"/>
        <w:rPr>
          <w:b/>
          <w:iCs/>
          <w:sz w:val="24"/>
          <w:szCs w:val="24"/>
        </w:rPr>
      </w:pPr>
    </w:p>
    <w:p w14:paraId="38456B59" w14:textId="77777777" w:rsidR="00977ED6" w:rsidRPr="0013599A" w:rsidRDefault="00977ED6" w:rsidP="00977ED6">
      <w:pPr>
        <w:jc w:val="both"/>
        <w:rPr>
          <w:b/>
          <w:iCs/>
          <w:sz w:val="24"/>
          <w:szCs w:val="24"/>
        </w:rPr>
      </w:pPr>
    </w:p>
    <w:p w14:paraId="5A340C19" w14:textId="77777777" w:rsidR="00977ED6" w:rsidRPr="0013599A" w:rsidRDefault="00977ED6" w:rsidP="00977ED6">
      <w:pPr>
        <w:jc w:val="both"/>
        <w:rPr>
          <w:b/>
          <w:iCs/>
          <w:sz w:val="24"/>
          <w:szCs w:val="24"/>
        </w:rPr>
      </w:pPr>
    </w:p>
    <w:p w14:paraId="19C101F6" w14:textId="77777777" w:rsidR="00977ED6" w:rsidRPr="0013599A" w:rsidRDefault="00977ED6" w:rsidP="00977ED6">
      <w:pPr>
        <w:jc w:val="both"/>
        <w:rPr>
          <w:b/>
          <w:iCs/>
          <w:sz w:val="24"/>
          <w:szCs w:val="24"/>
        </w:rPr>
      </w:pPr>
    </w:p>
    <w:p w14:paraId="1C74FCE8" w14:textId="77777777" w:rsidR="00977ED6" w:rsidRPr="0013599A" w:rsidRDefault="00977ED6" w:rsidP="00977ED6">
      <w:pPr>
        <w:jc w:val="both"/>
        <w:rPr>
          <w:b/>
          <w:iCs/>
          <w:sz w:val="24"/>
          <w:szCs w:val="24"/>
        </w:rPr>
      </w:pPr>
    </w:p>
    <w:p w14:paraId="4F170F25" w14:textId="77777777" w:rsidR="00977ED6" w:rsidRPr="0013599A" w:rsidRDefault="00977ED6" w:rsidP="00977ED6">
      <w:pPr>
        <w:jc w:val="both"/>
        <w:rPr>
          <w:b/>
          <w:iCs/>
          <w:sz w:val="24"/>
          <w:szCs w:val="24"/>
        </w:rPr>
      </w:pPr>
    </w:p>
    <w:p w14:paraId="42ACE77E" w14:textId="77777777" w:rsidR="00977ED6" w:rsidRPr="0013599A" w:rsidRDefault="00977ED6" w:rsidP="00977ED6">
      <w:pPr>
        <w:jc w:val="both"/>
        <w:rPr>
          <w:b/>
          <w:iCs/>
          <w:sz w:val="24"/>
          <w:szCs w:val="24"/>
        </w:rPr>
      </w:pPr>
    </w:p>
    <w:p w14:paraId="7E399992" w14:textId="77777777" w:rsidR="00977ED6" w:rsidRPr="0013599A" w:rsidRDefault="00977ED6" w:rsidP="00977ED6">
      <w:pPr>
        <w:jc w:val="both"/>
        <w:rPr>
          <w:b/>
          <w:iCs/>
          <w:sz w:val="24"/>
          <w:szCs w:val="24"/>
        </w:rPr>
      </w:pPr>
    </w:p>
    <w:p w14:paraId="02C57D37" w14:textId="77777777" w:rsidR="00977ED6" w:rsidRPr="0013599A" w:rsidRDefault="00977ED6" w:rsidP="00977ED6">
      <w:pPr>
        <w:jc w:val="both"/>
        <w:rPr>
          <w:b/>
          <w:iCs/>
          <w:sz w:val="24"/>
          <w:szCs w:val="24"/>
        </w:rPr>
      </w:pPr>
      <w:proofErr w:type="spellStart"/>
      <w:r w:rsidRPr="0013599A">
        <w:rPr>
          <w:b/>
          <w:sz w:val="24"/>
        </w:rPr>
        <w:lastRenderedPageBreak/>
        <w:t>Atolli</w:t>
      </w:r>
      <w:proofErr w:type="spellEnd"/>
      <w:r w:rsidRPr="0013599A">
        <w:rPr>
          <w:b/>
          <w:sz w:val="24"/>
        </w:rPr>
        <w:t xml:space="preserve"> Collection</w:t>
      </w:r>
    </w:p>
    <w:p w14:paraId="6D614E2A" w14:textId="2277F338" w:rsidR="00977ED6" w:rsidRPr="0013599A" w:rsidRDefault="00977ED6" w:rsidP="00977ED6">
      <w:pPr>
        <w:jc w:val="both"/>
        <w:rPr>
          <w:iCs/>
          <w:sz w:val="24"/>
          <w:szCs w:val="24"/>
        </w:rPr>
      </w:pPr>
      <w:r w:rsidRPr="0013599A">
        <w:rPr>
          <w:sz w:val="24"/>
          <w:szCs w:val="24"/>
        </w:rPr>
        <w:t xml:space="preserve">The offer of </w:t>
      </w:r>
      <w:r w:rsidRPr="00FE3FCE">
        <w:rPr>
          <w:b/>
          <w:bCs/>
          <w:sz w:val="24"/>
          <w:szCs w:val="24"/>
        </w:rPr>
        <w:t>porcelain stoneware tiles for swimming pools</w:t>
      </w:r>
      <w:r w:rsidRPr="0013599A">
        <w:rPr>
          <w:sz w:val="24"/>
          <w:szCs w:val="24"/>
        </w:rPr>
        <w:t xml:space="preserve"> </w:t>
      </w:r>
      <w:proofErr w:type="gramStart"/>
      <w:r w:rsidRPr="0013599A">
        <w:rPr>
          <w:sz w:val="24"/>
          <w:szCs w:val="24"/>
        </w:rPr>
        <w:t>is completed</w:t>
      </w:r>
      <w:proofErr w:type="gramEnd"/>
      <w:r w:rsidRPr="0013599A">
        <w:rPr>
          <w:sz w:val="24"/>
          <w:szCs w:val="24"/>
        </w:rPr>
        <w:t xml:space="preserve"> by the </w:t>
      </w:r>
      <w:hyperlink r:id="rId13" w:history="1">
        <w:proofErr w:type="spellStart"/>
        <w:r w:rsidRPr="0013599A">
          <w:rPr>
            <w:rStyle w:val="Collegamentoipertestuale"/>
            <w:b/>
            <w:sz w:val="24"/>
            <w:szCs w:val="24"/>
          </w:rPr>
          <w:t>Atolli</w:t>
        </w:r>
        <w:proofErr w:type="spellEnd"/>
      </w:hyperlink>
      <w:r w:rsidR="003D32FB" w:rsidRPr="0074455A">
        <w:rPr>
          <w:rStyle w:val="Collegamentoipertestuale"/>
          <w:b/>
          <w:sz w:val="24"/>
          <w:szCs w:val="24"/>
          <w:u w:val="none"/>
        </w:rPr>
        <w:t xml:space="preserve"> </w:t>
      </w:r>
      <w:r w:rsidRPr="0013599A">
        <w:rPr>
          <w:sz w:val="24"/>
          <w:szCs w:val="24"/>
        </w:rPr>
        <w:t xml:space="preserve">collection of glass paste </w:t>
      </w:r>
      <w:r w:rsidRPr="0013599A">
        <w:rPr>
          <w:b/>
          <w:bCs/>
          <w:sz w:val="24"/>
          <w:szCs w:val="24"/>
        </w:rPr>
        <w:t>mosaics</w:t>
      </w:r>
      <w:r w:rsidRPr="0013599A">
        <w:rPr>
          <w:sz w:val="24"/>
          <w:szCs w:val="24"/>
        </w:rPr>
        <w:t>.</w:t>
      </w:r>
      <w:r w:rsidRPr="0013599A">
        <w:rPr>
          <w:sz w:val="24"/>
        </w:rPr>
        <w:t xml:space="preserve"> The 2x2 cm tesserae are just 3 mm thick, and </w:t>
      </w:r>
      <w:proofErr w:type="gramStart"/>
      <w:r w:rsidRPr="0013599A">
        <w:rPr>
          <w:sz w:val="24"/>
        </w:rPr>
        <w:t>can be used</w:t>
      </w:r>
      <w:proofErr w:type="gramEnd"/>
      <w:r w:rsidRPr="0013599A">
        <w:rPr>
          <w:sz w:val="24"/>
        </w:rPr>
        <w:t xml:space="preserve"> to tile curved surfaces, edges and corners of any shape, both in the pools and in the surrounding areas. This versatile tool in the hands of the project designer </w:t>
      </w:r>
      <w:proofErr w:type="gramStart"/>
      <w:r w:rsidRPr="0013599A">
        <w:rPr>
          <w:sz w:val="24"/>
        </w:rPr>
        <w:t>can be used</w:t>
      </w:r>
      <w:proofErr w:type="gramEnd"/>
      <w:r w:rsidRPr="0013599A">
        <w:rPr>
          <w:sz w:val="24"/>
        </w:rPr>
        <w:t xml:space="preserve"> to recreate appealing shades of water and pleasant backdrops for the wall coverings.</w:t>
      </w:r>
    </w:p>
    <w:p w14:paraId="4900A163" w14:textId="77777777" w:rsidR="00977ED6" w:rsidRPr="0013599A" w:rsidRDefault="00977ED6" w:rsidP="00977ED6">
      <w:pPr>
        <w:jc w:val="both"/>
        <w:rPr>
          <w:iCs/>
          <w:sz w:val="24"/>
          <w:szCs w:val="24"/>
        </w:rPr>
      </w:pPr>
      <w:r w:rsidRPr="0013599A">
        <w:rPr>
          <w:noProof/>
          <w:sz w:val="24"/>
          <w:lang w:val="it-IT" w:eastAsia="it-IT"/>
        </w:rPr>
        <w:drawing>
          <wp:inline distT="0" distB="0" distL="0" distR="0" wp14:anchorId="29E4BB3A" wp14:editId="46EF6561">
            <wp:extent cx="6120130" cy="2765828"/>
            <wp:effectExtent l="0" t="0" r="0" b="0"/>
            <wp:docPr id="31" name="Immagine 31" descr="H:\BLOG 2019\STILI E TENDENZE\Piscine private e pubbliche\Piscine pubbliche\936x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BLOG 2019\STILI E TENDENZE\Piscine private e pubbliche\Piscine pubbliche\936x42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14:paraId="383C34BF" w14:textId="77777777" w:rsidR="00977ED6" w:rsidRPr="0013599A" w:rsidRDefault="00977ED6" w:rsidP="00977ED6">
      <w:pPr>
        <w:jc w:val="both"/>
        <w:rPr>
          <w:i/>
          <w:iCs/>
          <w:sz w:val="24"/>
          <w:szCs w:val="24"/>
        </w:rPr>
      </w:pPr>
      <w:proofErr w:type="spellStart"/>
      <w:r w:rsidRPr="0013599A">
        <w:rPr>
          <w:i/>
          <w:sz w:val="24"/>
        </w:rPr>
        <w:t>Atolli</w:t>
      </w:r>
      <w:proofErr w:type="spellEnd"/>
    </w:p>
    <w:p w14:paraId="78C05ECC" w14:textId="77777777" w:rsidR="00977ED6" w:rsidRPr="0013599A" w:rsidRDefault="00977ED6" w:rsidP="00977ED6">
      <w:pPr>
        <w:jc w:val="both"/>
        <w:rPr>
          <w:sz w:val="24"/>
          <w:szCs w:val="24"/>
        </w:rPr>
      </w:pPr>
    </w:p>
    <w:p w14:paraId="0701A908" w14:textId="7A6F424F" w:rsidR="00977ED6" w:rsidRPr="0013599A" w:rsidRDefault="00977ED6" w:rsidP="00977ED6">
      <w:pPr>
        <w:jc w:val="both"/>
        <w:rPr>
          <w:sz w:val="24"/>
          <w:szCs w:val="24"/>
        </w:rPr>
      </w:pPr>
      <w:proofErr w:type="gramStart"/>
      <w:r w:rsidRPr="0013599A">
        <w:rPr>
          <w:sz w:val="24"/>
        </w:rPr>
        <w:t>Swimming pools, sports facilities and wellness centres are constructions that must be able to guarantee high performance, so they require an extremely careful project approach and construction technique (from water recovery systems to safe coverings for the architectural elements), as well as the use of a large number of ceramic trims to cover particular profiles and adapt to the shapes of the building elements</w:t>
      </w:r>
      <w:r w:rsidR="003D32FB" w:rsidRPr="0013599A">
        <w:rPr>
          <w:sz w:val="24"/>
        </w:rPr>
        <w:t>.</w:t>
      </w:r>
      <w:proofErr w:type="gramEnd"/>
      <w:r w:rsidRPr="0013599A">
        <w:rPr>
          <w:sz w:val="24"/>
        </w:rPr>
        <w:t xml:space="preserve"> </w:t>
      </w:r>
      <w:r w:rsidR="003D32FB" w:rsidRPr="0013599A">
        <w:rPr>
          <w:sz w:val="24"/>
        </w:rPr>
        <w:t>T</w:t>
      </w:r>
      <w:r w:rsidRPr="0013599A">
        <w:rPr>
          <w:sz w:val="24"/>
        </w:rPr>
        <w:t xml:space="preserve">hese include the </w:t>
      </w:r>
      <w:r w:rsidRPr="0013599A">
        <w:rPr>
          <w:b/>
          <w:bCs/>
          <w:sz w:val="24"/>
        </w:rPr>
        <w:t>pool borders</w:t>
      </w:r>
      <w:r w:rsidRPr="0013599A">
        <w:rPr>
          <w:sz w:val="24"/>
        </w:rPr>
        <w:t xml:space="preserve"> (Finnish system, deck-level Wiesbaden system, wall-level Wiesbaden system, Zurich system and St. Moritz system) and </w:t>
      </w:r>
      <w:r w:rsidRPr="0013599A">
        <w:rPr>
          <w:b/>
          <w:bCs/>
          <w:sz w:val="24"/>
        </w:rPr>
        <w:t>complementary elements</w:t>
      </w:r>
      <w:r w:rsidRPr="0013599A">
        <w:rPr>
          <w:sz w:val="24"/>
        </w:rPr>
        <w:t>, including overflow channels, headwalls, islands, stairs and steps, seats and loungers.</w:t>
      </w:r>
    </w:p>
    <w:p w14:paraId="65BE4131" w14:textId="0F082F8F" w:rsidR="00977ED6" w:rsidRPr="0013599A" w:rsidRDefault="00977ED6" w:rsidP="00977ED6">
      <w:pPr>
        <w:jc w:val="both"/>
        <w:rPr>
          <w:sz w:val="24"/>
          <w:szCs w:val="24"/>
        </w:rPr>
      </w:pPr>
      <w:proofErr w:type="spellStart"/>
      <w:proofErr w:type="gramStart"/>
      <w:r w:rsidRPr="0013599A">
        <w:rPr>
          <w:sz w:val="24"/>
        </w:rPr>
        <w:t>Casalgrande</w:t>
      </w:r>
      <w:proofErr w:type="spellEnd"/>
      <w:r w:rsidRPr="0013599A">
        <w:rPr>
          <w:sz w:val="24"/>
        </w:rPr>
        <w:t xml:space="preserve"> </w:t>
      </w:r>
      <w:proofErr w:type="spellStart"/>
      <w:r w:rsidRPr="0013599A">
        <w:rPr>
          <w:sz w:val="24"/>
        </w:rPr>
        <w:t>Padana</w:t>
      </w:r>
      <w:proofErr w:type="spellEnd"/>
      <w:r w:rsidRPr="0013599A">
        <w:rPr>
          <w:sz w:val="24"/>
        </w:rPr>
        <w:t xml:space="preserve"> has also selected a number of </w:t>
      </w:r>
      <w:r w:rsidRPr="0013599A">
        <w:rPr>
          <w:b/>
          <w:bCs/>
          <w:sz w:val="24"/>
          <w:u w:val="single"/>
        </w:rPr>
        <w:t>stone-effect</w:t>
      </w:r>
      <w:r w:rsidRPr="0013599A">
        <w:rPr>
          <w:sz w:val="24"/>
        </w:rPr>
        <w:t xml:space="preserve"> (</w:t>
      </w:r>
      <w:proofErr w:type="spellStart"/>
      <w:r w:rsidRPr="0013599A">
        <w:rPr>
          <w:sz w:val="24"/>
        </w:rPr>
        <w:t>Amazzonia</w:t>
      </w:r>
      <w:proofErr w:type="spellEnd"/>
      <w:r w:rsidRPr="0013599A">
        <w:rPr>
          <w:sz w:val="24"/>
        </w:rPr>
        <w:t xml:space="preserve">, Chalon, </w:t>
      </w:r>
      <w:proofErr w:type="spellStart"/>
      <w:r w:rsidRPr="0013599A">
        <w:rPr>
          <w:sz w:val="24"/>
        </w:rPr>
        <w:t>Marte</w:t>
      </w:r>
      <w:proofErr w:type="spellEnd"/>
      <w:r w:rsidRPr="0013599A">
        <w:rPr>
          <w:sz w:val="24"/>
        </w:rPr>
        <w:t xml:space="preserve">, Mineral </w:t>
      </w:r>
      <w:proofErr w:type="spellStart"/>
      <w:r w:rsidRPr="0013599A">
        <w:rPr>
          <w:sz w:val="24"/>
        </w:rPr>
        <w:t>Chrom</w:t>
      </w:r>
      <w:proofErr w:type="spellEnd"/>
      <w:r w:rsidRPr="0013599A">
        <w:rPr>
          <w:sz w:val="24"/>
        </w:rPr>
        <w:t xml:space="preserve"> </w:t>
      </w:r>
      <w:r w:rsidR="002D7CEE">
        <w:rPr>
          <w:sz w:val="24"/>
        </w:rPr>
        <w:t>and</w:t>
      </w:r>
      <w:r w:rsidRPr="0013599A">
        <w:rPr>
          <w:sz w:val="24"/>
        </w:rPr>
        <w:t xml:space="preserve"> </w:t>
      </w:r>
      <w:proofErr w:type="spellStart"/>
      <w:r w:rsidRPr="0013599A">
        <w:rPr>
          <w:sz w:val="24"/>
        </w:rPr>
        <w:t>Pietra</w:t>
      </w:r>
      <w:proofErr w:type="spellEnd"/>
      <w:r w:rsidRPr="0013599A">
        <w:rPr>
          <w:sz w:val="24"/>
        </w:rPr>
        <w:t xml:space="preserve"> </w:t>
      </w:r>
      <w:proofErr w:type="spellStart"/>
      <w:r w:rsidRPr="0013599A">
        <w:rPr>
          <w:sz w:val="24"/>
        </w:rPr>
        <w:t>Baugè</w:t>
      </w:r>
      <w:proofErr w:type="spellEnd"/>
      <w:r w:rsidRPr="0013599A">
        <w:rPr>
          <w:sz w:val="24"/>
        </w:rPr>
        <w:t xml:space="preserve">) and </w:t>
      </w:r>
      <w:r w:rsidRPr="0013599A">
        <w:rPr>
          <w:b/>
          <w:sz w:val="24"/>
          <w:u w:val="single"/>
        </w:rPr>
        <w:t>wood-effect</w:t>
      </w:r>
      <w:r w:rsidRPr="0013599A">
        <w:rPr>
          <w:sz w:val="24"/>
        </w:rPr>
        <w:t xml:space="preserve"> (Country Wood </w:t>
      </w:r>
      <w:r w:rsidR="00701AFC">
        <w:rPr>
          <w:sz w:val="24"/>
        </w:rPr>
        <w:t>and</w:t>
      </w:r>
      <w:r w:rsidRPr="0013599A">
        <w:rPr>
          <w:sz w:val="24"/>
        </w:rPr>
        <w:t xml:space="preserve"> </w:t>
      </w:r>
      <w:proofErr w:type="spellStart"/>
      <w:r w:rsidRPr="0013599A">
        <w:rPr>
          <w:sz w:val="24"/>
        </w:rPr>
        <w:t>Newood</w:t>
      </w:r>
      <w:proofErr w:type="spellEnd"/>
      <w:r w:rsidRPr="0013599A">
        <w:rPr>
          <w:sz w:val="24"/>
        </w:rPr>
        <w:t xml:space="preserve">) collections, complete with formats that range from the small 15x15 cm size up to the large 60x120 cm, as well as mosaics, decorations and trims, able to guarantee style, duration and safety and thus suitable for use in </w:t>
      </w:r>
      <w:r w:rsidRPr="0013599A">
        <w:rPr>
          <w:b/>
          <w:bCs/>
          <w:sz w:val="24"/>
        </w:rPr>
        <w:t>public swimming pools</w:t>
      </w:r>
      <w:r w:rsidRPr="0013599A">
        <w:rPr>
          <w:sz w:val="24"/>
        </w:rPr>
        <w:t xml:space="preserve">, </w:t>
      </w:r>
      <w:r w:rsidRPr="0013599A">
        <w:rPr>
          <w:b/>
          <w:bCs/>
          <w:sz w:val="24"/>
        </w:rPr>
        <w:t>wellness centres</w:t>
      </w:r>
      <w:r w:rsidRPr="0013599A">
        <w:rPr>
          <w:sz w:val="24"/>
        </w:rPr>
        <w:t xml:space="preserve"> or </w:t>
      </w:r>
      <w:r w:rsidRPr="0013599A">
        <w:rPr>
          <w:b/>
          <w:bCs/>
          <w:sz w:val="24"/>
        </w:rPr>
        <w:t>spa centres</w:t>
      </w:r>
      <w:r w:rsidRPr="0013599A">
        <w:rPr>
          <w:sz w:val="24"/>
        </w:rPr>
        <w:t>.</w:t>
      </w:r>
      <w:proofErr w:type="gramEnd"/>
    </w:p>
    <w:p w14:paraId="4ED7D1DC" w14:textId="77777777" w:rsidR="00977ED6" w:rsidRPr="0013599A" w:rsidRDefault="00977ED6" w:rsidP="00977ED6">
      <w:pPr>
        <w:jc w:val="both"/>
        <w:rPr>
          <w:sz w:val="24"/>
          <w:szCs w:val="24"/>
        </w:rPr>
      </w:pPr>
    </w:p>
    <w:p w14:paraId="489AD5B0" w14:textId="77777777" w:rsidR="00977ED6" w:rsidRPr="0013599A" w:rsidRDefault="00977ED6" w:rsidP="00977ED6">
      <w:pPr>
        <w:rPr>
          <w:b/>
          <w:bCs/>
          <w:sz w:val="24"/>
          <w:szCs w:val="24"/>
        </w:rPr>
      </w:pPr>
    </w:p>
    <w:p w14:paraId="7704A8EF" w14:textId="77777777" w:rsidR="00977ED6" w:rsidRPr="0013599A" w:rsidRDefault="00977ED6" w:rsidP="00977ED6">
      <w:pPr>
        <w:rPr>
          <w:b/>
          <w:bCs/>
          <w:sz w:val="24"/>
          <w:szCs w:val="24"/>
        </w:rPr>
      </w:pPr>
    </w:p>
    <w:p w14:paraId="08D1DD87" w14:textId="77777777" w:rsidR="00977ED6" w:rsidRPr="0013599A" w:rsidRDefault="00977ED6" w:rsidP="00977ED6">
      <w:pPr>
        <w:rPr>
          <w:b/>
          <w:bCs/>
          <w:sz w:val="24"/>
          <w:szCs w:val="24"/>
        </w:rPr>
      </w:pPr>
    </w:p>
    <w:p w14:paraId="762C2B87" w14:textId="77777777" w:rsidR="00977ED6" w:rsidRPr="0013599A" w:rsidRDefault="00977ED6" w:rsidP="00977ED6">
      <w:pPr>
        <w:rPr>
          <w:b/>
          <w:bCs/>
          <w:sz w:val="24"/>
          <w:szCs w:val="24"/>
        </w:rPr>
      </w:pPr>
      <w:r w:rsidRPr="0013599A">
        <w:rPr>
          <w:b/>
          <w:sz w:val="24"/>
        </w:rPr>
        <w:lastRenderedPageBreak/>
        <w:t xml:space="preserve">Routes for the visually disabled </w:t>
      </w:r>
    </w:p>
    <w:p w14:paraId="178ECFAF" w14:textId="77777777" w:rsidR="00977ED6" w:rsidRPr="0013599A" w:rsidRDefault="00977ED6" w:rsidP="00977ED6">
      <w:pPr>
        <w:jc w:val="both"/>
        <w:rPr>
          <w:b/>
          <w:bCs/>
          <w:sz w:val="24"/>
          <w:szCs w:val="24"/>
        </w:rPr>
      </w:pPr>
      <w:proofErr w:type="spellStart"/>
      <w:proofErr w:type="gramStart"/>
      <w:r w:rsidRPr="0013599A">
        <w:rPr>
          <w:sz w:val="24"/>
        </w:rPr>
        <w:t>Casalgrande</w:t>
      </w:r>
      <w:proofErr w:type="spellEnd"/>
      <w:r w:rsidRPr="0013599A">
        <w:rPr>
          <w:sz w:val="24"/>
        </w:rPr>
        <w:t xml:space="preserve"> </w:t>
      </w:r>
      <w:proofErr w:type="spellStart"/>
      <w:r w:rsidRPr="0013599A">
        <w:rPr>
          <w:sz w:val="24"/>
        </w:rPr>
        <w:t>Padana</w:t>
      </w:r>
      <w:proofErr w:type="spellEnd"/>
      <w:r w:rsidRPr="0013599A">
        <w:rPr>
          <w:sz w:val="24"/>
        </w:rPr>
        <w:t xml:space="preserve"> has always paid close attention to social issues and to disabilities, and has developed and created the </w:t>
      </w:r>
      <w:hyperlink r:id="rId15" w:history="1">
        <w:proofErr w:type="spellStart"/>
        <w:r w:rsidRPr="0013599A">
          <w:rPr>
            <w:rStyle w:val="Collegamentoipertestuale"/>
            <w:b/>
            <w:sz w:val="24"/>
          </w:rPr>
          <w:t>Granitogres</w:t>
        </w:r>
        <w:proofErr w:type="spellEnd"/>
        <w:r w:rsidRPr="0013599A">
          <w:rPr>
            <w:rStyle w:val="Collegamentoipertestuale"/>
            <w:b/>
            <w:sz w:val="24"/>
          </w:rPr>
          <w:t xml:space="preserve"> Tactile</w:t>
        </w:r>
      </w:hyperlink>
      <w:r w:rsidRPr="0013599A">
        <w:rPr>
          <w:sz w:val="24"/>
        </w:rPr>
        <w:t xml:space="preserve"> project, a system of relief codes impressed directly on the </w:t>
      </w:r>
      <w:r w:rsidRPr="0013599A">
        <w:rPr>
          <w:b/>
          <w:bCs/>
          <w:sz w:val="24"/>
        </w:rPr>
        <w:t>porcelain stoneware tiles</w:t>
      </w:r>
      <w:r w:rsidRPr="0013599A">
        <w:rPr>
          <w:sz w:val="24"/>
        </w:rPr>
        <w:t>, used to create complete tactile routes able to make it easier and safer for the blind and visually impaired to move around independently in public buildings and in the urban environment in general.</w:t>
      </w:r>
      <w:proofErr w:type="gramEnd"/>
    </w:p>
    <w:p w14:paraId="5CC226F1" w14:textId="77777777" w:rsidR="00977ED6" w:rsidRPr="0013599A" w:rsidRDefault="00977ED6" w:rsidP="00977ED6">
      <w:pPr>
        <w:rPr>
          <w:b/>
          <w:bCs/>
          <w:sz w:val="24"/>
          <w:szCs w:val="24"/>
        </w:rPr>
      </w:pPr>
    </w:p>
    <w:p w14:paraId="1F5CD880" w14:textId="77777777" w:rsidR="00977ED6" w:rsidRPr="0013599A" w:rsidRDefault="00977ED6" w:rsidP="00977ED6">
      <w:pPr>
        <w:rPr>
          <w:b/>
          <w:bCs/>
          <w:sz w:val="24"/>
          <w:szCs w:val="24"/>
        </w:rPr>
      </w:pPr>
      <w:r w:rsidRPr="0013599A">
        <w:rPr>
          <w:b/>
          <w:sz w:val="24"/>
        </w:rPr>
        <w:t>Bios Antibacterial</w:t>
      </w:r>
    </w:p>
    <w:p w14:paraId="47EA5E06" w14:textId="4C9395AA" w:rsidR="00977ED6" w:rsidRPr="0013599A" w:rsidRDefault="00977ED6" w:rsidP="00977ED6">
      <w:pPr>
        <w:jc w:val="both"/>
        <w:rPr>
          <w:sz w:val="24"/>
          <w:szCs w:val="24"/>
        </w:rPr>
      </w:pPr>
      <w:r w:rsidRPr="0013599A">
        <w:rPr>
          <w:sz w:val="24"/>
        </w:rPr>
        <w:t xml:space="preserve">In traditional swimming facilities, as well as in modern wellness centres, removing bacteria from surfaces offers significant </w:t>
      </w:r>
      <w:proofErr w:type="gramStart"/>
      <w:r w:rsidRPr="0013599A">
        <w:rPr>
          <w:sz w:val="24"/>
        </w:rPr>
        <w:t>added value</w:t>
      </w:r>
      <w:proofErr w:type="gramEnd"/>
      <w:r w:rsidRPr="0013599A">
        <w:rPr>
          <w:sz w:val="24"/>
        </w:rPr>
        <w:t xml:space="preserve"> to combat mould, yeast and fungi. </w:t>
      </w:r>
      <w:r w:rsidRPr="0013599A">
        <w:rPr>
          <w:b/>
          <w:sz w:val="24"/>
          <w:u w:val="single"/>
        </w:rPr>
        <w:t>Bios Antibacterial®</w:t>
      </w:r>
      <w:r w:rsidRPr="0013599A">
        <w:rPr>
          <w:sz w:val="24"/>
        </w:rPr>
        <w:t xml:space="preserve"> is a range of </w:t>
      </w:r>
      <w:r w:rsidRPr="000761E3">
        <w:rPr>
          <w:b/>
          <w:bCs/>
          <w:sz w:val="24"/>
        </w:rPr>
        <w:t>porcelain stoneware</w:t>
      </w:r>
      <w:r w:rsidRPr="0013599A">
        <w:rPr>
          <w:sz w:val="24"/>
        </w:rPr>
        <w:t xml:space="preserve"> flooring and covering products that can remove up to 99.9% of the four most common bacterial strains present in confined environments: </w:t>
      </w:r>
      <w:r w:rsidRPr="0013599A">
        <w:rPr>
          <w:i/>
          <w:sz w:val="24"/>
        </w:rPr>
        <w:t>Staphylococcus aureus</w:t>
      </w:r>
      <w:r w:rsidRPr="0013599A">
        <w:rPr>
          <w:sz w:val="24"/>
        </w:rPr>
        <w:t xml:space="preserve">, </w:t>
      </w:r>
      <w:r w:rsidRPr="0013599A">
        <w:rPr>
          <w:i/>
          <w:sz w:val="24"/>
        </w:rPr>
        <w:t>Escherichia coli</w:t>
      </w:r>
      <w:r w:rsidRPr="0013599A">
        <w:rPr>
          <w:sz w:val="24"/>
        </w:rPr>
        <w:t xml:space="preserve">, </w:t>
      </w:r>
      <w:r w:rsidRPr="0013599A">
        <w:rPr>
          <w:i/>
          <w:sz w:val="24"/>
        </w:rPr>
        <w:t>Pseudomonas aeruginosa</w:t>
      </w:r>
      <w:r w:rsidRPr="0013599A">
        <w:rPr>
          <w:sz w:val="24"/>
        </w:rPr>
        <w:t xml:space="preserve"> and </w:t>
      </w:r>
      <w:r w:rsidRPr="0013599A">
        <w:rPr>
          <w:i/>
          <w:sz w:val="24"/>
        </w:rPr>
        <w:t xml:space="preserve">Enterococcus </w:t>
      </w:r>
      <w:proofErr w:type="spellStart"/>
      <w:r w:rsidRPr="0013599A">
        <w:rPr>
          <w:i/>
          <w:sz w:val="24"/>
        </w:rPr>
        <w:t>faecalis</w:t>
      </w:r>
      <w:proofErr w:type="spellEnd"/>
      <w:r w:rsidRPr="0013599A">
        <w:rPr>
          <w:sz w:val="24"/>
        </w:rPr>
        <w:t xml:space="preserve">. </w:t>
      </w:r>
    </w:p>
    <w:p w14:paraId="0525D683" w14:textId="2E07EB4F" w:rsidR="00977ED6" w:rsidRPr="0013599A"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sidRPr="0013599A">
        <w:rPr>
          <w:rFonts w:asciiTheme="minorHAnsi" w:hAnsiTheme="minorHAnsi" w:cstheme="minorHAnsi"/>
        </w:rPr>
        <w:t xml:space="preserve">The active principle of </w:t>
      </w:r>
      <w:hyperlink r:id="rId16" w:history="1">
        <w:r w:rsidRPr="0013599A">
          <w:rPr>
            <w:rStyle w:val="Enfasigrassetto"/>
            <w:rFonts w:asciiTheme="minorHAnsi" w:hAnsiTheme="minorHAnsi" w:cstheme="minorHAnsi"/>
            <w:bdr w:val="none" w:sz="0" w:space="0" w:color="auto" w:frame="1"/>
          </w:rPr>
          <w:t>Bios Antibacterial®</w:t>
        </w:r>
      </w:hyperlink>
      <w:r w:rsidRPr="0013599A">
        <w:rPr>
          <w:rFonts w:asciiTheme="minorHAnsi" w:hAnsiTheme="minorHAnsi"/>
        </w:rPr>
        <w:t xml:space="preserve"> is based on the use of silver, a noble material widely employed in the production of everyday objects and with antibacterial properties known since ancient times, so it is non-toxic and </w:t>
      </w:r>
      <w:proofErr w:type="gramStart"/>
      <w:r w:rsidRPr="0013599A">
        <w:rPr>
          <w:rFonts w:asciiTheme="minorHAnsi" w:hAnsiTheme="minorHAnsi"/>
        </w:rPr>
        <w:t>absolutely harmless</w:t>
      </w:r>
      <w:proofErr w:type="gramEnd"/>
      <w:r w:rsidRPr="0013599A">
        <w:rPr>
          <w:rFonts w:asciiTheme="minorHAnsi" w:hAnsiTheme="minorHAnsi"/>
        </w:rPr>
        <w:t xml:space="preserve"> to health, non-allergenic in contact with the skin and does not release substances that are toxic for the environment.</w:t>
      </w:r>
    </w:p>
    <w:p w14:paraId="17A31A43" w14:textId="77777777" w:rsidR="00977ED6" w:rsidRPr="0013599A"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sidRPr="0013599A">
        <w:rPr>
          <w:rStyle w:val="Enfasigrassetto"/>
          <w:rFonts w:asciiTheme="minorHAnsi" w:hAnsiTheme="minorHAnsi"/>
          <w:bdr w:val="none" w:sz="0" w:space="0" w:color="auto" w:frame="1"/>
        </w:rPr>
        <w:t>Bios Antibacterial®</w:t>
      </w:r>
      <w:r w:rsidRPr="0013599A">
        <w:rPr>
          <w:rFonts w:asciiTheme="minorHAnsi" w:hAnsiTheme="minorHAnsi"/>
        </w:rPr>
        <w:t xml:space="preserve"> uses a technology based on the slow, controlled release of silver ions that block the metabolism of the bacteria, removing them and preventing them from spreading. Because this antibacterial treatment </w:t>
      </w:r>
      <w:proofErr w:type="gramStart"/>
      <w:r w:rsidRPr="0013599A">
        <w:rPr>
          <w:rFonts w:asciiTheme="minorHAnsi" w:hAnsiTheme="minorHAnsi"/>
        </w:rPr>
        <w:t>is permanently integrated</w:t>
      </w:r>
      <w:proofErr w:type="gramEnd"/>
      <w:r w:rsidRPr="0013599A">
        <w:rPr>
          <w:rFonts w:asciiTheme="minorHAnsi" w:hAnsiTheme="minorHAnsi"/>
        </w:rPr>
        <w:t xml:space="preserve"> into the ceramic product, the wear and tear of the floor does not alter the antibacterial performance of the tile.</w:t>
      </w:r>
    </w:p>
    <w:p w14:paraId="6733386E" w14:textId="77777777" w:rsidR="00977ED6" w:rsidRPr="0013599A"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r w:rsidRPr="0013599A">
        <w:rPr>
          <w:rFonts w:asciiTheme="minorHAnsi" w:hAnsiTheme="minorHAnsi"/>
        </w:rPr>
        <w:t>The protective shield formed by </w:t>
      </w:r>
      <w:r w:rsidRPr="0013599A">
        <w:rPr>
          <w:rStyle w:val="Enfasigrassetto"/>
          <w:rFonts w:asciiTheme="minorHAnsi" w:hAnsiTheme="minorHAnsi"/>
          <w:bdr w:val="none" w:sz="0" w:space="0" w:color="auto" w:frame="1"/>
        </w:rPr>
        <w:t>Bios Antibacterial®</w:t>
      </w:r>
      <w:r w:rsidRPr="0013599A">
        <w:rPr>
          <w:rFonts w:asciiTheme="minorHAnsi" w:hAnsiTheme="minorHAnsi"/>
        </w:rPr>
        <w:t> remains active day and night, with or without sunlight, and does not require UV rays to activate it.</w:t>
      </w:r>
    </w:p>
    <w:p w14:paraId="3308C7BA" w14:textId="77777777" w:rsidR="00977ED6" w:rsidRPr="0013599A"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
    <w:p w14:paraId="72E2F665" w14:textId="77777777" w:rsidR="00977ED6" w:rsidRPr="0013599A" w:rsidRDefault="00977ED6" w:rsidP="00977ED6">
      <w:pPr>
        <w:rPr>
          <w:b/>
          <w:bCs/>
          <w:sz w:val="24"/>
          <w:szCs w:val="24"/>
        </w:rPr>
      </w:pPr>
      <w:r w:rsidRPr="0013599A">
        <w:rPr>
          <w:b/>
          <w:sz w:val="24"/>
        </w:rPr>
        <w:t xml:space="preserve">Why choose </w:t>
      </w:r>
      <w:proofErr w:type="spellStart"/>
      <w:r w:rsidRPr="0013599A">
        <w:rPr>
          <w:b/>
          <w:sz w:val="24"/>
        </w:rPr>
        <w:t>Casalgrande</w:t>
      </w:r>
      <w:proofErr w:type="spellEnd"/>
      <w:r w:rsidRPr="0013599A">
        <w:rPr>
          <w:b/>
          <w:sz w:val="24"/>
        </w:rPr>
        <w:t xml:space="preserve"> </w:t>
      </w:r>
      <w:proofErr w:type="spellStart"/>
      <w:r w:rsidRPr="0013599A">
        <w:rPr>
          <w:b/>
          <w:sz w:val="24"/>
        </w:rPr>
        <w:t>Padana</w:t>
      </w:r>
      <w:proofErr w:type="spellEnd"/>
      <w:r w:rsidRPr="0013599A">
        <w:rPr>
          <w:b/>
          <w:sz w:val="24"/>
        </w:rPr>
        <w:t xml:space="preserve"> porcelain stoneware for tiling swimming pools?</w:t>
      </w:r>
    </w:p>
    <w:p w14:paraId="08137A01" w14:textId="194FDB52" w:rsidR="00977ED6" w:rsidRPr="0013599A" w:rsidRDefault="00977ED6" w:rsidP="00977ED6">
      <w:pPr>
        <w:jc w:val="both"/>
        <w:rPr>
          <w:sz w:val="24"/>
          <w:szCs w:val="24"/>
        </w:rPr>
      </w:pPr>
      <w:proofErr w:type="spellStart"/>
      <w:proofErr w:type="gramStart"/>
      <w:r w:rsidRPr="0013599A">
        <w:rPr>
          <w:b/>
          <w:bCs/>
          <w:sz w:val="24"/>
          <w:szCs w:val="24"/>
        </w:rPr>
        <w:t>Casalgrande</w:t>
      </w:r>
      <w:proofErr w:type="spellEnd"/>
      <w:r w:rsidRPr="0013599A">
        <w:rPr>
          <w:b/>
          <w:bCs/>
          <w:sz w:val="24"/>
          <w:szCs w:val="24"/>
        </w:rPr>
        <w:t xml:space="preserve"> </w:t>
      </w:r>
      <w:proofErr w:type="spellStart"/>
      <w:r w:rsidRPr="0013599A">
        <w:rPr>
          <w:b/>
          <w:bCs/>
          <w:sz w:val="24"/>
          <w:szCs w:val="24"/>
        </w:rPr>
        <w:t>Padana</w:t>
      </w:r>
      <w:proofErr w:type="spellEnd"/>
      <w:r w:rsidRPr="0013599A">
        <w:rPr>
          <w:b/>
          <w:bCs/>
          <w:sz w:val="24"/>
          <w:szCs w:val="24"/>
        </w:rPr>
        <w:t xml:space="preserve"> porcelain stoneware</w:t>
      </w:r>
      <w:r w:rsidRPr="0013599A">
        <w:rPr>
          <w:sz w:val="24"/>
          <w:szCs w:val="24"/>
        </w:rPr>
        <w:t xml:space="preserve"> is durable, non-absorbent, resistant to thermal shock, frost and atmospheric agents, as well as the </w:t>
      </w:r>
      <w:r w:rsidRPr="0013599A">
        <w:rPr>
          <w:rStyle w:val="Enfasigrassetto"/>
          <w:b w:val="0"/>
          <w:sz w:val="24"/>
          <w:bdr w:val="none" w:sz="0" w:space="0" w:color="auto" w:frame="1"/>
          <w:shd w:val="clear" w:color="auto" w:fill="FFFFFF"/>
        </w:rPr>
        <w:t>most aggressive</w:t>
      </w:r>
      <w:r w:rsidRPr="0013599A">
        <w:rPr>
          <w:sz w:val="24"/>
          <w:shd w:val="clear" w:color="auto" w:fill="FFFFFF"/>
        </w:rPr>
        <w:t xml:space="preserve"> chemical agents (with the sole exception of hydrofluoric acid); it guarantees excellent mechanical resistance, does not decay and maintains colour fastness over time; it is resistant to UV rays, and thanks to the </w:t>
      </w:r>
      <w:hyperlink r:id="rId17" w:history="1">
        <w:r w:rsidRPr="0013599A">
          <w:rPr>
            <w:rStyle w:val="Enfasigrassetto"/>
            <w:sz w:val="24"/>
            <w:u w:val="single"/>
            <w:bdr w:val="none" w:sz="0" w:space="0" w:color="auto" w:frame="1"/>
            <w:shd w:val="clear" w:color="auto" w:fill="FFFFFF"/>
          </w:rPr>
          <w:t>Bios Antibacterial®</w:t>
        </w:r>
      </w:hyperlink>
      <w:r w:rsidRPr="0013599A">
        <w:rPr>
          <w:sz w:val="24"/>
          <w:shd w:val="clear" w:color="auto" w:fill="FFFFFF"/>
        </w:rPr>
        <w:t xml:space="preserve"> technology, it is able to combat mould, yeast and unpleasant odours.</w:t>
      </w:r>
      <w:proofErr w:type="gramEnd"/>
      <w:r w:rsidRPr="0013599A">
        <w:rPr>
          <w:sz w:val="24"/>
          <w:shd w:val="clear" w:color="auto" w:fill="FFFFFF"/>
        </w:rPr>
        <w:t xml:space="preserve"> </w:t>
      </w:r>
    </w:p>
    <w:p w14:paraId="6E3C2ED5" w14:textId="77777777" w:rsidR="00977ED6" w:rsidRPr="0013599A" w:rsidRDefault="00977ED6" w:rsidP="00977ED6">
      <w:pPr>
        <w:jc w:val="both"/>
        <w:rPr>
          <w:sz w:val="24"/>
          <w:szCs w:val="24"/>
        </w:rPr>
      </w:pPr>
    </w:p>
    <w:p w14:paraId="15DDA39B" w14:textId="77777777" w:rsidR="00977ED6" w:rsidRPr="0013599A" w:rsidRDefault="00977ED6" w:rsidP="00977ED6">
      <w:pPr>
        <w:jc w:val="both"/>
        <w:rPr>
          <w:b/>
          <w:bCs/>
          <w:sz w:val="24"/>
          <w:szCs w:val="24"/>
        </w:rPr>
      </w:pPr>
    </w:p>
    <w:p w14:paraId="72DA3F75" w14:textId="77777777" w:rsidR="00977ED6" w:rsidRPr="0013599A" w:rsidRDefault="00977ED6" w:rsidP="00977ED6">
      <w:pPr>
        <w:jc w:val="both"/>
        <w:rPr>
          <w:b/>
          <w:bCs/>
          <w:sz w:val="24"/>
          <w:szCs w:val="24"/>
        </w:rPr>
      </w:pPr>
    </w:p>
    <w:p w14:paraId="39C156A7" w14:textId="77777777" w:rsidR="00977ED6" w:rsidRPr="0013599A" w:rsidRDefault="00977ED6" w:rsidP="00977ED6">
      <w:pPr>
        <w:jc w:val="both"/>
        <w:rPr>
          <w:b/>
          <w:bCs/>
          <w:sz w:val="24"/>
          <w:szCs w:val="24"/>
        </w:rPr>
      </w:pPr>
    </w:p>
    <w:p w14:paraId="492614EA" w14:textId="77777777" w:rsidR="00977ED6" w:rsidRPr="0013599A" w:rsidRDefault="00977ED6" w:rsidP="00977ED6">
      <w:pPr>
        <w:jc w:val="both"/>
        <w:rPr>
          <w:b/>
          <w:bCs/>
          <w:sz w:val="24"/>
          <w:szCs w:val="24"/>
        </w:rPr>
      </w:pPr>
    </w:p>
    <w:p w14:paraId="54FD4373" w14:textId="140A3827" w:rsidR="00977ED6" w:rsidRDefault="00977ED6" w:rsidP="00977ED6">
      <w:pPr>
        <w:jc w:val="both"/>
        <w:rPr>
          <w:b/>
          <w:bCs/>
          <w:sz w:val="24"/>
          <w:szCs w:val="24"/>
        </w:rPr>
      </w:pPr>
    </w:p>
    <w:p w14:paraId="6718EFDB" w14:textId="77777777" w:rsidR="000761E3" w:rsidRPr="0013599A" w:rsidRDefault="000761E3" w:rsidP="00977ED6">
      <w:pPr>
        <w:jc w:val="both"/>
        <w:rPr>
          <w:b/>
          <w:bCs/>
          <w:sz w:val="24"/>
          <w:szCs w:val="24"/>
        </w:rPr>
      </w:pPr>
    </w:p>
    <w:p w14:paraId="4380BE0F" w14:textId="29302E1F" w:rsidR="00977ED6" w:rsidRPr="0013599A" w:rsidRDefault="00977ED6" w:rsidP="00977ED6">
      <w:pPr>
        <w:pStyle w:val="NormaleWeb"/>
        <w:shd w:val="clear" w:color="auto" w:fill="FFFFFF"/>
        <w:spacing w:before="0" w:beforeAutospacing="0" w:after="0" w:afterAutospacing="0" w:line="420" w:lineRule="atLeast"/>
        <w:jc w:val="both"/>
        <w:textAlignment w:val="baseline"/>
        <w:rPr>
          <w:rFonts w:asciiTheme="minorHAnsi" w:hAnsiTheme="minorHAnsi" w:cstheme="minorHAnsi"/>
        </w:rPr>
      </w:pPr>
    </w:p>
    <w:p w14:paraId="4D22BE28" w14:textId="77777777" w:rsidR="00977ED6" w:rsidRPr="0013599A" w:rsidRDefault="00977ED6" w:rsidP="00977ED6">
      <w:pPr>
        <w:pStyle w:val="NormaleWeb"/>
        <w:shd w:val="clear" w:color="auto" w:fill="FFFFFF"/>
        <w:spacing w:before="0" w:beforeAutospacing="0" w:after="0" w:afterAutospacing="0" w:line="420" w:lineRule="atLeast"/>
        <w:textAlignment w:val="baseline"/>
        <w:rPr>
          <w:rFonts w:asciiTheme="minorHAnsi" w:hAnsiTheme="minorHAnsi" w:cstheme="minorHAnsi"/>
          <w:color w:val="4E4E4E"/>
        </w:rPr>
      </w:pPr>
    </w:p>
    <w:p w14:paraId="48E5E8B6" w14:textId="77777777" w:rsidR="00977ED6" w:rsidRPr="0013599A"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
    <w:p w14:paraId="371D6256" w14:textId="77777777" w:rsidR="00977ED6" w:rsidRPr="0013599A"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
    <w:p w14:paraId="7D525D5F" w14:textId="77777777" w:rsidR="00977ED6" w:rsidRPr="0013599A" w:rsidRDefault="00977ED6"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rPr>
      </w:pPr>
    </w:p>
    <w:p w14:paraId="5BD50770"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168B2C55"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743067C8"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000A58A0"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27F69412"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399B34E2"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12488803"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0396A0A1"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449CE32E"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51C4395F"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6FD9CD4C"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11A5CA02"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204369B3"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553AA9A1"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468A68C5"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46E21AE4"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6B2E880C"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732631C9"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1B50EEEC" w14:textId="77777777" w:rsidR="00F542BA" w:rsidRPr="0013599A" w:rsidRDefault="00F542BA" w:rsidP="00977ED6">
      <w:pPr>
        <w:pStyle w:val="NormaleWeb"/>
        <w:shd w:val="clear" w:color="auto" w:fill="FFFFFF"/>
        <w:spacing w:before="0" w:beforeAutospacing="0" w:after="0" w:afterAutospacing="0" w:line="276" w:lineRule="auto"/>
        <w:jc w:val="both"/>
        <w:textAlignment w:val="baseline"/>
        <w:rPr>
          <w:rFonts w:asciiTheme="minorHAnsi" w:hAnsiTheme="minorHAnsi" w:cstheme="minorHAnsi"/>
          <w:b/>
        </w:rPr>
      </w:pPr>
    </w:p>
    <w:p w14:paraId="52A0D84D" w14:textId="77777777" w:rsidR="00690E3D" w:rsidRPr="0013599A" w:rsidRDefault="00690E3D">
      <w:bookmarkStart w:id="0" w:name="_GoBack"/>
      <w:bookmarkEnd w:id="0"/>
    </w:p>
    <w:sectPr w:rsidR="00690E3D" w:rsidRPr="0013599A">
      <w:headerReference w:type="even" r:id="rId18"/>
      <w:headerReference w:type="default" r:id="rId19"/>
      <w:footerReference w:type="even" r:id="rId20"/>
      <w:footerReference w:type="default" r:id="rId21"/>
      <w:headerReference w:type="first" r:id="rId22"/>
      <w:footerReference w:type="first" r:id="rId23"/>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DC9B89" w14:textId="77777777" w:rsidR="00CB30AC" w:rsidRDefault="00CB30AC">
      <w:pPr>
        <w:spacing w:after="0" w:line="240" w:lineRule="auto"/>
      </w:pPr>
      <w:r>
        <w:separator/>
      </w:r>
    </w:p>
  </w:endnote>
  <w:endnote w:type="continuationSeparator" w:id="0">
    <w:p w14:paraId="36C016DA" w14:textId="77777777" w:rsidR="00CB30AC" w:rsidRDefault="00CB30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8496C6" w14:textId="77777777" w:rsidR="006C3ED7" w:rsidRDefault="00272836">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8271392"/>
      <w:docPartObj>
        <w:docPartGallery w:val="Page Numbers (Bottom of Page)"/>
        <w:docPartUnique/>
      </w:docPartObj>
    </w:sdtPr>
    <w:sdtEndPr/>
    <w:sdtContent>
      <w:p w14:paraId="5FB5FA53" w14:textId="77777777" w:rsidR="006C3ED7" w:rsidRDefault="00977ED6">
        <w:pPr>
          <w:pStyle w:val="Pidipagina"/>
          <w:jc w:val="right"/>
        </w:pPr>
        <w:r>
          <w:fldChar w:fldCharType="begin"/>
        </w:r>
        <w:r>
          <w:instrText>PAGE   \* MERGEFORMAT</w:instrText>
        </w:r>
        <w:r>
          <w:fldChar w:fldCharType="separate"/>
        </w:r>
        <w:r w:rsidR="00272836">
          <w:rPr>
            <w:noProof/>
          </w:rPr>
          <w:t>6</w:t>
        </w:r>
        <w:r>
          <w:fldChar w:fldCharType="end"/>
        </w:r>
      </w:p>
    </w:sdtContent>
  </w:sdt>
  <w:p w14:paraId="63511B8A" w14:textId="77777777" w:rsidR="006C3ED7" w:rsidRDefault="00272836">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CA4EFF" w14:textId="77777777" w:rsidR="006C3ED7" w:rsidRDefault="00272836">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410D15" w14:textId="77777777" w:rsidR="00CB30AC" w:rsidRDefault="00CB30AC">
      <w:pPr>
        <w:spacing w:after="0" w:line="240" w:lineRule="auto"/>
      </w:pPr>
      <w:r>
        <w:separator/>
      </w:r>
    </w:p>
  </w:footnote>
  <w:footnote w:type="continuationSeparator" w:id="0">
    <w:p w14:paraId="56E106F3" w14:textId="77777777" w:rsidR="00CB30AC" w:rsidRDefault="00CB30A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EE1C38" w14:textId="77777777" w:rsidR="006C3ED7" w:rsidRDefault="00272836">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4B7FF8" w14:textId="77777777" w:rsidR="006C3ED7" w:rsidRDefault="00272836">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0991F5" w14:textId="77777777" w:rsidR="006C3ED7" w:rsidRDefault="00272836">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7ED6"/>
    <w:rsid w:val="000222C4"/>
    <w:rsid w:val="000761E3"/>
    <w:rsid w:val="000C5F2E"/>
    <w:rsid w:val="00133B90"/>
    <w:rsid w:val="0013599A"/>
    <w:rsid w:val="00164ABE"/>
    <w:rsid w:val="00195E52"/>
    <w:rsid w:val="001966BE"/>
    <w:rsid w:val="001B1A7D"/>
    <w:rsid w:val="001D19C3"/>
    <w:rsid w:val="00243447"/>
    <w:rsid w:val="00272836"/>
    <w:rsid w:val="00284B5F"/>
    <w:rsid w:val="002B6001"/>
    <w:rsid w:val="002D7727"/>
    <w:rsid w:val="002D7CEE"/>
    <w:rsid w:val="002F511E"/>
    <w:rsid w:val="003245C0"/>
    <w:rsid w:val="003D32FB"/>
    <w:rsid w:val="0051028B"/>
    <w:rsid w:val="005376DD"/>
    <w:rsid w:val="005741B5"/>
    <w:rsid w:val="00637729"/>
    <w:rsid w:val="006423E4"/>
    <w:rsid w:val="00647D08"/>
    <w:rsid w:val="00670406"/>
    <w:rsid w:val="00670BA5"/>
    <w:rsid w:val="00690E3D"/>
    <w:rsid w:val="006A2223"/>
    <w:rsid w:val="00701AFC"/>
    <w:rsid w:val="0073665C"/>
    <w:rsid w:val="0074455A"/>
    <w:rsid w:val="00794936"/>
    <w:rsid w:val="00803EFB"/>
    <w:rsid w:val="008234C4"/>
    <w:rsid w:val="008367F6"/>
    <w:rsid w:val="008865A5"/>
    <w:rsid w:val="008F3B74"/>
    <w:rsid w:val="009024FA"/>
    <w:rsid w:val="00912EA8"/>
    <w:rsid w:val="009327EB"/>
    <w:rsid w:val="0094369B"/>
    <w:rsid w:val="009453B1"/>
    <w:rsid w:val="00960887"/>
    <w:rsid w:val="00977ED6"/>
    <w:rsid w:val="00991795"/>
    <w:rsid w:val="009B0079"/>
    <w:rsid w:val="009F55F8"/>
    <w:rsid w:val="00A27000"/>
    <w:rsid w:val="00A65198"/>
    <w:rsid w:val="00AF7ADD"/>
    <w:rsid w:val="00B13BEF"/>
    <w:rsid w:val="00BC572F"/>
    <w:rsid w:val="00BD3745"/>
    <w:rsid w:val="00BD40F1"/>
    <w:rsid w:val="00BE46A3"/>
    <w:rsid w:val="00C200A5"/>
    <w:rsid w:val="00C4118E"/>
    <w:rsid w:val="00C478C3"/>
    <w:rsid w:val="00C904D9"/>
    <w:rsid w:val="00C96330"/>
    <w:rsid w:val="00CB30AC"/>
    <w:rsid w:val="00CB43F3"/>
    <w:rsid w:val="00DC48A1"/>
    <w:rsid w:val="00DD09EB"/>
    <w:rsid w:val="00E16FA8"/>
    <w:rsid w:val="00EB0052"/>
    <w:rsid w:val="00EE539C"/>
    <w:rsid w:val="00F44BA0"/>
    <w:rsid w:val="00F542BA"/>
    <w:rsid w:val="00FB438E"/>
    <w:rsid w:val="00FE3FCE"/>
  </w:rsids>
  <m:mathPr>
    <m:mathFont m:val="Cambria Math"/>
    <m:brkBin m:val="before"/>
    <m:brkBinSub m:val="--"/>
    <m:smallFrac m:val="0"/>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9ACEE7"/>
  <w15:chartTrackingRefBased/>
  <w15:docId w15:val="{BDD4C0AB-7D0B-4F37-8FB7-99E2509B6E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977ED6"/>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77ED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77ED6"/>
  </w:style>
  <w:style w:type="paragraph" w:styleId="Pidipagina">
    <w:name w:val="footer"/>
    <w:basedOn w:val="Normale"/>
    <w:link w:val="PidipaginaCarattere"/>
    <w:uiPriority w:val="99"/>
    <w:unhideWhenUsed/>
    <w:rsid w:val="00977ED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77ED6"/>
  </w:style>
  <w:style w:type="character" w:styleId="Collegamentoipertestuale">
    <w:name w:val="Hyperlink"/>
    <w:basedOn w:val="Carpredefinitoparagrafo"/>
    <w:uiPriority w:val="99"/>
    <w:unhideWhenUsed/>
    <w:rsid w:val="00977ED6"/>
    <w:rPr>
      <w:color w:val="0563C1" w:themeColor="hyperlink"/>
      <w:u w:val="single"/>
    </w:rPr>
  </w:style>
  <w:style w:type="character" w:styleId="Enfasigrassetto">
    <w:name w:val="Strong"/>
    <w:basedOn w:val="Carpredefinitoparagrafo"/>
    <w:uiPriority w:val="22"/>
    <w:qFormat/>
    <w:rsid w:val="00977ED6"/>
    <w:rPr>
      <w:b/>
      <w:bCs/>
    </w:rPr>
  </w:style>
  <w:style w:type="paragraph" w:styleId="NormaleWeb">
    <w:name w:val="Normal (Web)"/>
    <w:basedOn w:val="Normale"/>
    <w:uiPriority w:val="99"/>
    <w:semiHidden/>
    <w:unhideWhenUsed/>
    <w:rsid w:val="00977ED6"/>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corsivo">
    <w:name w:val="Emphasis"/>
    <w:basedOn w:val="Carpredefinitoparagrafo"/>
    <w:uiPriority w:val="20"/>
    <w:qFormat/>
    <w:rsid w:val="00977ED6"/>
    <w:rPr>
      <w:i/>
      <w:iCs/>
    </w:rPr>
  </w:style>
  <w:style w:type="paragraph" w:styleId="Testofumetto">
    <w:name w:val="Balloon Text"/>
    <w:basedOn w:val="Normale"/>
    <w:link w:val="TestofumettoCarattere"/>
    <w:uiPriority w:val="99"/>
    <w:semiHidden/>
    <w:unhideWhenUsed/>
    <w:rsid w:val="00EB0052"/>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EB0052"/>
    <w:rPr>
      <w:rFonts w:ascii="Segoe UI" w:hAnsi="Segoe UI" w:cs="Segoe UI"/>
      <w:sz w:val="18"/>
      <w:szCs w:val="18"/>
    </w:rPr>
  </w:style>
  <w:style w:type="paragraph" w:styleId="Testocommento">
    <w:name w:val="annotation text"/>
    <w:link w:val="TestocommentoCarattere"/>
    <w:uiPriority w:val="99"/>
    <w:semiHidden/>
    <w:unhideWhenUsed/>
    <w:pPr>
      <w:spacing w:line="240" w:lineRule="auto"/>
    </w:pPr>
    <w:rPr>
      <w:sz w:val="20"/>
      <w:szCs w:val="20"/>
    </w:rPr>
  </w:style>
  <w:style w:type="character" w:styleId="Rimandocommento">
    <w:name w:val="annotation reference"/>
    <w:uiPriority w:val="99"/>
    <w:semiHidden/>
    <w:unhideWhenUsed/>
    <w:rPr>
      <w:sz w:val="16"/>
      <w:szCs w:val="16"/>
    </w:rPr>
  </w:style>
  <w:style w:type="paragraph" w:styleId="Soggettocommento">
    <w:name w:val="annotation subject"/>
    <w:basedOn w:val="Testocommento"/>
    <w:next w:val="Testocommento"/>
    <w:link w:val="SoggettocommentoCarattere"/>
    <w:uiPriority w:val="99"/>
    <w:semiHidden/>
    <w:unhideWhenUsed/>
    <w:rsid w:val="006A2223"/>
    <w:rPr>
      <w:b/>
      <w:bCs/>
    </w:rPr>
  </w:style>
  <w:style w:type="character" w:customStyle="1" w:styleId="TestocommentoCarattere">
    <w:name w:val="Testo commento Carattere"/>
    <w:basedOn w:val="Carpredefinitoparagrafo"/>
    <w:link w:val="Testocommento"/>
    <w:uiPriority w:val="99"/>
    <w:semiHidden/>
    <w:rsid w:val="006A2223"/>
    <w:rPr>
      <w:sz w:val="20"/>
      <w:szCs w:val="20"/>
    </w:rPr>
  </w:style>
  <w:style w:type="character" w:customStyle="1" w:styleId="SoggettocommentoCarattere">
    <w:name w:val="Soggetto commento Carattere"/>
    <w:basedOn w:val="TestocommentoCarattere"/>
    <w:link w:val="Soggettocommento"/>
    <w:uiPriority w:val="99"/>
    <w:semiHidden/>
    <w:rsid w:val="006A222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casalgrandepadana.it/it/soluzioni/swimming-pool/atolli/" TargetMode="External"/><Relationship Id="rId18"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footer" Target="footer2.xml"/><Relationship Id="rId7" Type="http://schemas.openxmlformats.org/officeDocument/2006/relationships/hyperlink" Target="https://www.casalgrandepadana.it/it/tecnologia/antibacterial/" TargetMode="External"/><Relationship Id="rId12" Type="http://schemas.openxmlformats.org/officeDocument/2006/relationships/image" Target="media/image3.jpeg"/><Relationship Id="rId17" Type="http://schemas.openxmlformats.org/officeDocument/2006/relationships/hyperlink" Target="https://www.casalgrandepadana.it/it/tecnologia/antibacterial/" TargetMode="External"/><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hyperlink" Target="https://www.casalgrandepadana.it/it/tecnologia/antibacterial/" TargetMode="External"/><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hyperlink" Target="https://www.casalgrandepadana.it/it/soluzioni/swimming-pool/" TargetMode="External"/><Relationship Id="rId11" Type="http://schemas.openxmlformats.org/officeDocument/2006/relationships/hyperlink" Target="https://www.casalgrandepadana.it/it/prodotto/elementi/" TargetMode="External"/><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hyperlink" Target="https://www.casalgrandepadana.it/it/prodotto/tactile/" TargetMode="External"/><Relationship Id="rId23" Type="http://schemas.openxmlformats.org/officeDocument/2006/relationships/footer" Target="footer3.xml"/><Relationship Id="rId10" Type="http://schemas.openxmlformats.org/officeDocument/2006/relationships/image" Target="media/image2.jpeg"/><Relationship Id="rId19"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yperlink" Target="https://www.casalgrandepadana.it/it/prodotto/landscape/" TargetMode="External"/><Relationship Id="rId14" Type="http://schemas.openxmlformats.org/officeDocument/2006/relationships/image" Target="media/image4.jpeg"/><Relationship Id="rId22" Type="http://schemas.openxmlformats.org/officeDocument/2006/relationships/header" Target="header3.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6</Pages>
  <Words>966</Words>
  <Characters>5508</Characters>
  <Application>Microsoft Office Word</Application>
  <DocSecurity>0</DocSecurity>
  <Lines>45</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6462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Costi</dc:creator>
  <cp:keywords/>
  <dc:description/>
  <cp:lastModifiedBy>Sara Costi</cp:lastModifiedBy>
  <cp:revision>20</cp:revision>
  <dcterms:created xsi:type="dcterms:W3CDTF">2020-11-23T11:06:00Z</dcterms:created>
  <dcterms:modified xsi:type="dcterms:W3CDTF">2021-01-27T08:23:00Z</dcterms:modified>
</cp:coreProperties>
</file>