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D6C271B" w14:textId="29303370" w:rsidR="008B0E65" w:rsidRPr="00D9433D" w:rsidRDefault="009A1600" w:rsidP="00545FE6">
      <w:pPr>
        <w:jc w:val="center"/>
        <w:rPr>
          <w:b/>
          <w:bCs/>
          <w:sz w:val="28"/>
          <w:szCs w:val="28"/>
        </w:rPr>
      </w:pPr>
      <w:r w:rsidRPr="00D9433D">
        <w:rPr>
          <w:b/>
          <w:bCs/>
          <w:sz w:val="28"/>
          <w:szCs w:val="28"/>
        </w:rPr>
        <w:t xml:space="preserve">Interlocking flooring: the best choice for an automated home </w:t>
      </w:r>
    </w:p>
    <w:p w14:paraId="23B13B0D" w14:textId="1EB09DA7" w:rsidR="00341B4A" w:rsidRPr="00D9433D" w:rsidRDefault="00571104" w:rsidP="00B033E9">
      <w:pPr>
        <w:pStyle w:val="NormaleWeb"/>
        <w:shd w:val="clear" w:color="auto" w:fill="FFFFFF"/>
        <w:spacing w:before="0" w:beforeAutospacing="0" w:after="0" w:afterAutospacing="0"/>
        <w:textAlignment w:val="baseline"/>
        <w:rPr>
          <w:rFonts w:asciiTheme="minorHAnsi" w:hAnsiTheme="minorHAnsi" w:cstheme="minorHAnsi"/>
          <w:spacing w:val="3"/>
        </w:rPr>
      </w:pPr>
      <w:r w:rsidRPr="00D9433D">
        <w:rPr>
          <w:rFonts w:asciiTheme="minorHAnsi" w:hAnsiTheme="minorHAnsi"/>
        </w:rPr>
        <w:t xml:space="preserve">The </w:t>
      </w:r>
      <w:r w:rsidRPr="00D9433D">
        <w:rPr>
          <w:rFonts w:asciiTheme="minorHAnsi" w:hAnsiTheme="minorHAnsi"/>
          <w:b/>
          <w:bCs/>
        </w:rPr>
        <w:t xml:space="preserve">dry interlocking installation system </w:t>
      </w:r>
      <w:r w:rsidRPr="00D9433D">
        <w:rPr>
          <w:rFonts w:asciiTheme="minorHAnsi" w:hAnsiTheme="minorHAnsi"/>
        </w:rPr>
        <w:t xml:space="preserve">is a fast, technically complete and aesthetically appealing solution able to engage with the </w:t>
      </w:r>
      <w:r w:rsidRPr="00D9433D">
        <w:rPr>
          <w:rFonts w:asciiTheme="minorHAnsi" w:hAnsiTheme="minorHAnsi"/>
          <w:b/>
          <w:bCs/>
        </w:rPr>
        <w:t>home automation system</w:t>
      </w:r>
      <w:r w:rsidRPr="00D9433D">
        <w:rPr>
          <w:rFonts w:asciiTheme="minorHAnsi" w:hAnsiTheme="minorHAnsi"/>
        </w:rPr>
        <w:t>s to create a smart home able to satisfy the most complex design requirements. Let’s see how.</w:t>
      </w:r>
    </w:p>
    <w:p w14:paraId="1AC3FEDE" w14:textId="77777777" w:rsidR="00B11502" w:rsidRPr="00D9433D" w:rsidRDefault="00B11502" w:rsidP="00DF7EA6">
      <w:pPr>
        <w:pStyle w:val="NormaleWeb"/>
        <w:shd w:val="clear" w:color="auto" w:fill="FFFFFF"/>
        <w:spacing w:before="0" w:beforeAutospacing="0" w:after="0" w:afterAutospacing="0"/>
        <w:jc w:val="both"/>
        <w:textAlignment w:val="baseline"/>
        <w:rPr>
          <w:rFonts w:asciiTheme="minorHAnsi" w:hAnsiTheme="minorHAnsi" w:cstheme="minorHAnsi"/>
          <w:spacing w:val="3"/>
        </w:rPr>
      </w:pPr>
    </w:p>
    <w:p w14:paraId="04810080" w14:textId="4531D702" w:rsidR="00341B4A" w:rsidRPr="00D9433D" w:rsidRDefault="005A271B" w:rsidP="00DF7EA6">
      <w:pPr>
        <w:jc w:val="both"/>
        <w:rPr>
          <w:rFonts w:cstheme="minorHAnsi"/>
          <w:b/>
          <w:bCs/>
          <w:sz w:val="24"/>
          <w:szCs w:val="24"/>
        </w:rPr>
      </w:pPr>
      <w:r w:rsidRPr="00D9433D">
        <w:rPr>
          <w:b/>
          <w:bCs/>
          <w:sz w:val="24"/>
          <w:szCs w:val="24"/>
        </w:rPr>
        <w:t>What is dry interlocking installation?</w:t>
      </w:r>
    </w:p>
    <w:p w14:paraId="0B3E7FF2" w14:textId="78FB722E" w:rsidR="00871E28" w:rsidRPr="00D9433D" w:rsidRDefault="00871E28" w:rsidP="00B033E9">
      <w:pPr>
        <w:pStyle w:val="NormaleWeb"/>
        <w:shd w:val="clear" w:color="auto" w:fill="FFFFFF"/>
        <w:spacing w:before="0" w:beforeAutospacing="0" w:after="240" w:afterAutospacing="0"/>
        <w:textAlignment w:val="baseline"/>
        <w:rPr>
          <w:rFonts w:asciiTheme="minorHAnsi" w:hAnsiTheme="minorHAnsi" w:cstheme="minorHAnsi"/>
          <w:spacing w:val="3"/>
          <w:shd w:val="clear" w:color="auto" w:fill="FFFFFF"/>
        </w:rPr>
      </w:pPr>
      <w:r w:rsidRPr="00D9433D">
        <w:t>T</w:t>
      </w:r>
      <w:r w:rsidRPr="00D9433D">
        <w:rPr>
          <w:rFonts w:asciiTheme="minorHAnsi" w:hAnsiTheme="minorHAnsi"/>
        </w:rPr>
        <w:t xml:space="preserve">he </w:t>
      </w:r>
      <w:hyperlink r:id="rId8" w:history="1">
        <w:r w:rsidRPr="00D9433D">
          <w:rPr>
            <w:rStyle w:val="Collegamentoipertestuale"/>
            <w:rFonts w:asciiTheme="minorHAnsi" w:hAnsiTheme="minorHAnsi"/>
            <w:b/>
            <w:bCs/>
            <w:color w:val="000000" w:themeColor="text1"/>
          </w:rPr>
          <w:t>Ars Ratio</w:t>
        </w:r>
        <w:r w:rsidR="00FF1C64" w:rsidRPr="00D9433D">
          <w:rPr>
            <w:rStyle w:val="Collegamentoipertestuale"/>
            <w:rFonts w:asciiTheme="minorHAnsi" w:hAnsiTheme="minorHAnsi"/>
            <w:b/>
            <w:bCs/>
            <w:color w:val="000000" w:themeColor="text1"/>
          </w:rPr>
          <w:t xml:space="preserve"> dry</w:t>
        </w:r>
        <w:r w:rsidRPr="00D9433D">
          <w:rPr>
            <w:rStyle w:val="Collegamentoipertestuale"/>
            <w:rFonts w:asciiTheme="minorHAnsi" w:hAnsiTheme="minorHAnsi"/>
            <w:b/>
            <w:bCs/>
            <w:color w:val="000000" w:themeColor="text1"/>
          </w:rPr>
          <w:t xml:space="preserve"> interlocking installation</w:t>
        </w:r>
      </w:hyperlink>
      <w:r w:rsidRPr="00D9433D">
        <w:rPr>
          <w:rFonts w:asciiTheme="minorHAnsi" w:hAnsiTheme="minorHAnsi"/>
          <w:b/>
          <w:bCs/>
        </w:rPr>
        <w:t xml:space="preserve"> </w:t>
      </w:r>
      <w:r w:rsidRPr="00D9433D">
        <w:rPr>
          <w:rFonts w:asciiTheme="minorHAnsi" w:hAnsiTheme="minorHAnsi"/>
        </w:rPr>
        <w:t>by</w:t>
      </w:r>
      <w:r w:rsidRPr="00D9433D">
        <w:rPr>
          <w:rFonts w:asciiTheme="minorHAnsi" w:hAnsiTheme="minorHAnsi"/>
          <w:b/>
          <w:bCs/>
        </w:rPr>
        <w:t xml:space="preserve"> Casalgrande Padana</w:t>
      </w:r>
      <w:r w:rsidRPr="00D9433D">
        <w:rPr>
          <w:rFonts w:asciiTheme="minorHAnsi" w:hAnsiTheme="minorHAnsi"/>
        </w:rPr>
        <w:t xml:space="preserve"> involves bonding each </w:t>
      </w:r>
      <w:r w:rsidRPr="00D9433D">
        <w:rPr>
          <w:rFonts w:asciiTheme="minorHAnsi" w:hAnsiTheme="minorHAnsi"/>
          <w:b/>
          <w:bCs/>
        </w:rPr>
        <w:t>ceramic tile</w:t>
      </w:r>
      <w:r w:rsidRPr="00D9433D">
        <w:rPr>
          <w:rFonts w:asciiTheme="minorHAnsi" w:hAnsiTheme="minorHAnsi"/>
        </w:rPr>
        <w:t xml:space="preserve"> </w:t>
      </w:r>
      <w:r w:rsidRPr="00D9433D">
        <w:rPr>
          <w:rFonts w:asciiTheme="minorHAnsi" w:hAnsiTheme="minorHAnsi"/>
          <w:shd w:val="clear" w:color="auto" w:fill="FFFFFF"/>
        </w:rPr>
        <w:t>to a support and to a special high-resistance perimeter edge, composed - depending on the intended use - of reinforced polystyrene or plaster reinforced with glass fibres.</w:t>
      </w:r>
    </w:p>
    <w:p w14:paraId="11FEA881" w14:textId="06411F48" w:rsidR="00871E28" w:rsidRPr="00D9433D" w:rsidRDefault="00871E28" w:rsidP="00B033E9">
      <w:pPr>
        <w:pStyle w:val="NormaleWeb"/>
        <w:shd w:val="clear" w:color="auto" w:fill="FFFFFF"/>
        <w:spacing w:before="0" w:beforeAutospacing="0" w:after="0" w:afterAutospacing="0"/>
        <w:textAlignment w:val="baseline"/>
        <w:rPr>
          <w:rFonts w:asciiTheme="minorHAnsi" w:hAnsiTheme="minorHAnsi"/>
          <w:shd w:val="clear" w:color="auto" w:fill="FFFFFF"/>
        </w:rPr>
      </w:pPr>
      <w:r w:rsidRPr="00D9433D">
        <w:t>T</w:t>
      </w:r>
      <w:r w:rsidRPr="00D9433D">
        <w:rPr>
          <w:rFonts w:asciiTheme="minorHAnsi" w:hAnsiTheme="minorHAnsi"/>
          <w:shd w:val="clear" w:color="auto" w:fill="FFFFFF"/>
        </w:rPr>
        <w:t xml:space="preserve">he end result is a </w:t>
      </w:r>
      <w:r w:rsidRPr="00D9433D">
        <w:rPr>
          <w:rFonts w:asciiTheme="minorHAnsi" w:hAnsiTheme="minorHAnsi"/>
          <w:b/>
          <w:bCs/>
          <w:shd w:val="clear" w:color="auto" w:fill="FFFFFF"/>
        </w:rPr>
        <w:t>finished floor</w:t>
      </w:r>
      <w:r w:rsidRPr="00D9433D">
        <w:rPr>
          <w:rFonts w:asciiTheme="minorHAnsi" w:hAnsiTheme="minorHAnsi"/>
          <w:shd w:val="clear" w:color="auto" w:fill="FFFFFF"/>
        </w:rPr>
        <w:t xml:space="preserve"> with slim </w:t>
      </w:r>
      <w:r w:rsidRPr="00D9433D">
        <w:rPr>
          <w:shd w:val="clear" w:color="auto" w:fill="FFFFFF"/>
        </w:rPr>
        <w:t>standard 3 mm joints</w:t>
      </w:r>
      <w:r w:rsidR="00FF1C64" w:rsidRPr="00D9433D">
        <w:rPr>
          <w:shd w:val="clear" w:color="auto" w:fill="FFFFFF"/>
        </w:rPr>
        <w:t xml:space="preserve"> </w:t>
      </w:r>
      <w:r w:rsidRPr="00D9433D">
        <w:rPr>
          <w:rFonts w:asciiTheme="minorHAnsi" w:hAnsiTheme="minorHAnsi"/>
          <w:shd w:val="clear" w:color="auto" w:fill="FFFFFF"/>
        </w:rPr>
        <w:t>that make it watertight and prevent infiltrations and ensure it can be walked on immediately, as well as guaranteeing stability and resistance to both distributed and concentrated loads.</w:t>
      </w:r>
    </w:p>
    <w:p w14:paraId="509196C2" w14:textId="7C5181C4" w:rsidR="00550D68" w:rsidRPr="00D9433D" w:rsidRDefault="00550D68" w:rsidP="00871E28">
      <w:pPr>
        <w:pStyle w:val="NormaleWeb"/>
        <w:shd w:val="clear" w:color="auto" w:fill="FFFFFF"/>
        <w:spacing w:before="0" w:beforeAutospacing="0" w:after="0" w:afterAutospacing="0"/>
        <w:jc w:val="both"/>
        <w:textAlignment w:val="baseline"/>
        <w:rPr>
          <w:rFonts w:asciiTheme="minorHAnsi" w:hAnsiTheme="minorHAnsi" w:cstheme="minorHAnsi"/>
          <w:spacing w:val="3"/>
          <w:shd w:val="clear" w:color="auto" w:fill="FFFFFF"/>
        </w:rPr>
      </w:pPr>
    </w:p>
    <w:p w14:paraId="5DEC459F" w14:textId="3ED49499" w:rsidR="00550D68" w:rsidRPr="00D9433D" w:rsidRDefault="002C0D62" w:rsidP="00871E28">
      <w:pPr>
        <w:pStyle w:val="NormaleWeb"/>
        <w:shd w:val="clear" w:color="auto" w:fill="FFFFFF"/>
        <w:spacing w:before="0" w:beforeAutospacing="0" w:after="0" w:afterAutospacing="0"/>
        <w:jc w:val="both"/>
        <w:textAlignment w:val="baseline"/>
        <w:rPr>
          <w:rFonts w:asciiTheme="minorHAnsi" w:hAnsiTheme="minorHAnsi" w:cstheme="minorHAnsi"/>
          <w:spacing w:val="3"/>
          <w:shd w:val="clear" w:color="auto" w:fill="FFFFFF"/>
        </w:rPr>
      </w:pPr>
      <w:r w:rsidRPr="00D9433D">
        <w:rPr>
          <w:noProof/>
          <w:lang w:val="it-IT"/>
        </w:rPr>
        <w:drawing>
          <wp:inline distT="0" distB="0" distL="0" distR="0" wp14:anchorId="2D69C96C" wp14:editId="379734E2">
            <wp:extent cx="6120130" cy="4330065"/>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20130" cy="4330065"/>
                    </a:xfrm>
                    <a:prstGeom prst="rect">
                      <a:avLst/>
                    </a:prstGeom>
                    <a:noFill/>
                    <a:ln>
                      <a:noFill/>
                    </a:ln>
                  </pic:spPr>
                </pic:pic>
              </a:graphicData>
            </a:graphic>
          </wp:inline>
        </w:drawing>
      </w:r>
    </w:p>
    <w:p w14:paraId="7C558AE5" w14:textId="78BE60CF" w:rsidR="002C0D62" w:rsidRPr="00D9433D" w:rsidRDefault="002C0D62" w:rsidP="00871E28">
      <w:pPr>
        <w:pStyle w:val="NormaleWeb"/>
        <w:shd w:val="clear" w:color="auto" w:fill="FFFFFF"/>
        <w:spacing w:before="0" w:beforeAutospacing="0" w:after="0" w:afterAutospacing="0"/>
        <w:jc w:val="both"/>
        <w:textAlignment w:val="baseline"/>
        <w:rPr>
          <w:rFonts w:asciiTheme="minorHAnsi" w:hAnsiTheme="minorHAnsi" w:cstheme="minorHAnsi"/>
          <w:spacing w:val="3"/>
          <w:shd w:val="clear" w:color="auto" w:fill="FFFFFF"/>
        </w:rPr>
      </w:pPr>
    </w:p>
    <w:p w14:paraId="3A94DB83" w14:textId="67183EB3" w:rsidR="002C0D62" w:rsidRPr="00D9433D" w:rsidRDefault="002C0D62" w:rsidP="00871E28">
      <w:pPr>
        <w:pStyle w:val="NormaleWeb"/>
        <w:shd w:val="clear" w:color="auto" w:fill="FFFFFF"/>
        <w:spacing w:before="0" w:beforeAutospacing="0" w:after="0" w:afterAutospacing="0"/>
        <w:jc w:val="both"/>
        <w:textAlignment w:val="baseline"/>
        <w:rPr>
          <w:rFonts w:asciiTheme="minorHAnsi" w:hAnsiTheme="minorHAnsi" w:cstheme="minorHAnsi"/>
          <w:i/>
          <w:iCs/>
          <w:spacing w:val="3"/>
          <w:shd w:val="clear" w:color="auto" w:fill="FFFFFF"/>
        </w:rPr>
      </w:pPr>
      <w:r w:rsidRPr="00D9433D">
        <w:rPr>
          <w:rFonts w:asciiTheme="minorHAnsi" w:hAnsiTheme="minorHAnsi"/>
          <w:i/>
          <w:iCs/>
          <w:shd w:val="clear" w:color="auto" w:fill="FFFFFF"/>
        </w:rPr>
        <w:t>Flooring: R-Evolution Black</w:t>
      </w:r>
    </w:p>
    <w:p w14:paraId="60E7CA28" w14:textId="77777777" w:rsidR="00545FE6" w:rsidRPr="00D9433D" w:rsidRDefault="00545FE6" w:rsidP="00DF7EA6">
      <w:pPr>
        <w:jc w:val="both"/>
        <w:rPr>
          <w:rFonts w:cstheme="minorHAnsi"/>
          <w:b/>
          <w:bCs/>
          <w:sz w:val="24"/>
          <w:szCs w:val="24"/>
        </w:rPr>
      </w:pPr>
    </w:p>
    <w:p w14:paraId="15CFF195" w14:textId="789CE48F" w:rsidR="005A271B" w:rsidRPr="00D9433D" w:rsidRDefault="005A271B" w:rsidP="00DF7EA6">
      <w:pPr>
        <w:jc w:val="both"/>
        <w:rPr>
          <w:rFonts w:cstheme="minorHAnsi"/>
          <w:b/>
          <w:bCs/>
          <w:sz w:val="24"/>
          <w:szCs w:val="24"/>
        </w:rPr>
      </w:pPr>
      <w:r w:rsidRPr="00D9433D">
        <w:rPr>
          <w:b/>
          <w:bCs/>
          <w:sz w:val="24"/>
          <w:szCs w:val="24"/>
        </w:rPr>
        <w:t>Interlocking flooring for home automation</w:t>
      </w:r>
    </w:p>
    <w:p w14:paraId="1590CD0D" w14:textId="7A4B71A9" w:rsidR="00102CC1" w:rsidRPr="00D9433D" w:rsidRDefault="004412E4" w:rsidP="00B033E9">
      <w:pPr>
        <w:shd w:val="clear" w:color="auto" w:fill="FFFFFF"/>
        <w:spacing w:line="240" w:lineRule="auto"/>
        <w:textAlignment w:val="baseline"/>
        <w:rPr>
          <w:rFonts w:eastAsia="Times New Roman" w:cstheme="minorHAnsi"/>
          <w:spacing w:val="3"/>
          <w:sz w:val="24"/>
          <w:szCs w:val="24"/>
          <w:bdr w:val="none" w:sz="0" w:space="0" w:color="auto" w:frame="1"/>
        </w:rPr>
      </w:pPr>
      <w:r w:rsidRPr="00D9433D">
        <w:rPr>
          <w:sz w:val="24"/>
          <w:szCs w:val="24"/>
          <w:bdr w:val="none" w:sz="0" w:space="0" w:color="auto" w:frame="1"/>
        </w:rPr>
        <w:t xml:space="preserve">Unlike a traditional system in which the various functions of the home are activated with switches or regulation devices that do not interact with one another, homes with </w:t>
      </w:r>
      <w:r w:rsidRPr="00D9433D">
        <w:rPr>
          <w:b/>
          <w:bCs/>
          <w:sz w:val="24"/>
          <w:szCs w:val="24"/>
          <w:bdr w:val="none" w:sz="0" w:space="0" w:color="auto" w:frame="1"/>
        </w:rPr>
        <w:t>automation technology</w:t>
      </w:r>
      <w:r w:rsidRPr="00D9433D">
        <w:rPr>
          <w:sz w:val="24"/>
          <w:szCs w:val="24"/>
          <w:bdr w:val="none" w:sz="0" w:space="0" w:color="auto" w:frame="1"/>
        </w:rPr>
        <w:t xml:space="preserve"> allow for coordinated management of all the devices that are interconnected.</w:t>
      </w:r>
    </w:p>
    <w:p w14:paraId="5F8BF8F7" w14:textId="1C6E6C1C" w:rsidR="00102CC1" w:rsidRPr="00D9433D" w:rsidRDefault="00102CC1" w:rsidP="00B033E9">
      <w:pPr>
        <w:shd w:val="clear" w:color="auto" w:fill="FFFFFF"/>
        <w:spacing w:line="240" w:lineRule="auto"/>
        <w:textAlignment w:val="baseline"/>
        <w:rPr>
          <w:rFonts w:eastAsia="Times New Roman" w:cstheme="minorHAnsi"/>
          <w:spacing w:val="3"/>
          <w:sz w:val="24"/>
          <w:szCs w:val="24"/>
          <w:bdr w:val="none" w:sz="0" w:space="0" w:color="auto" w:frame="1"/>
        </w:rPr>
      </w:pPr>
      <w:r w:rsidRPr="00D9433D">
        <w:rPr>
          <w:sz w:val="24"/>
          <w:szCs w:val="24"/>
          <w:bdr w:val="none" w:sz="0" w:space="0" w:color="auto" w:frame="1"/>
        </w:rPr>
        <w:lastRenderedPageBreak/>
        <w:t xml:space="preserve">Today, </w:t>
      </w:r>
      <w:r w:rsidRPr="00D9433D">
        <w:rPr>
          <w:b/>
          <w:bCs/>
          <w:sz w:val="24"/>
          <w:szCs w:val="24"/>
          <w:bdr w:val="none" w:sz="0" w:space="0" w:color="auto" w:frame="1"/>
        </w:rPr>
        <w:t>home automation</w:t>
      </w:r>
      <w:r w:rsidRPr="00D9433D">
        <w:rPr>
          <w:sz w:val="24"/>
          <w:szCs w:val="24"/>
          <w:bdr w:val="none" w:sz="0" w:space="0" w:color="auto" w:frame="1"/>
        </w:rPr>
        <w:t xml:space="preserve"> systems make it possible to switch lights on and off, automatically open and close curtains, shutters and windows, regulate temperature in multiple areas, manage energy consumption, adjust the irrigation and even sound transmission systems, both inside and outside the home. </w:t>
      </w:r>
    </w:p>
    <w:p w14:paraId="4A9F2C59" w14:textId="03F70E76" w:rsidR="008F544E" w:rsidRPr="00D9433D" w:rsidRDefault="008F544E" w:rsidP="00B033E9">
      <w:pPr>
        <w:pStyle w:val="NormaleWeb"/>
        <w:shd w:val="clear" w:color="auto" w:fill="FFFFFF"/>
        <w:spacing w:before="0" w:beforeAutospacing="0" w:after="0" w:afterAutospacing="0"/>
        <w:textAlignment w:val="baseline"/>
        <w:rPr>
          <w:rFonts w:asciiTheme="minorHAnsi" w:hAnsiTheme="minorHAnsi" w:cstheme="minorHAnsi"/>
          <w:shd w:val="clear" w:color="auto" w:fill="FFFFFF"/>
        </w:rPr>
      </w:pPr>
      <w:r w:rsidRPr="00D9433D">
        <w:rPr>
          <w:rStyle w:val="Enfasigrassetto"/>
          <w:rFonts w:asciiTheme="minorHAnsi" w:hAnsiTheme="minorHAnsi"/>
          <w:b w:val="0"/>
          <w:bCs w:val="0"/>
          <w:bdr w:val="none" w:sz="0" w:space="0" w:color="auto" w:frame="1"/>
        </w:rPr>
        <w:t xml:space="preserve">The </w:t>
      </w:r>
      <w:hyperlink r:id="rId10" w:history="1">
        <w:r w:rsidRPr="00D9433D">
          <w:rPr>
            <w:rStyle w:val="Collegamentoipertestuale"/>
            <w:rFonts w:asciiTheme="minorHAnsi" w:hAnsiTheme="minorHAnsi"/>
            <w:b/>
            <w:bCs/>
            <w:bdr w:val="none" w:sz="0" w:space="0" w:color="auto" w:frame="1"/>
          </w:rPr>
          <w:t>Ars Ratio dry interlocking installation</w:t>
        </w:r>
      </w:hyperlink>
      <w:r w:rsidRPr="00D9433D">
        <w:rPr>
          <w:rStyle w:val="Enfasigrassetto"/>
          <w:rFonts w:asciiTheme="minorHAnsi" w:hAnsiTheme="minorHAnsi"/>
          <w:bdr w:val="none" w:sz="0" w:space="0" w:color="auto" w:frame="1"/>
        </w:rPr>
        <w:t xml:space="preserve"> </w:t>
      </w:r>
      <w:r w:rsidRPr="00D9433D">
        <w:rPr>
          <w:rStyle w:val="Enfasigrassetto"/>
          <w:rFonts w:asciiTheme="minorHAnsi" w:hAnsiTheme="minorHAnsi"/>
          <w:b w:val="0"/>
          <w:bCs w:val="0"/>
          <w:bdr w:val="none" w:sz="0" w:space="0" w:color="auto" w:frame="1"/>
        </w:rPr>
        <w:t xml:space="preserve">system makes it possible to create a </w:t>
      </w:r>
      <w:r w:rsidRPr="00D9433D">
        <w:rPr>
          <w:rStyle w:val="Enfasigrassetto"/>
          <w:rFonts w:asciiTheme="minorHAnsi" w:hAnsiTheme="minorHAnsi"/>
          <w:bdr w:val="none" w:sz="0" w:space="0" w:color="auto" w:frame="1"/>
        </w:rPr>
        <w:t xml:space="preserve">smart floor </w:t>
      </w:r>
      <w:r w:rsidRPr="00D9433D">
        <w:rPr>
          <w:rStyle w:val="Enfasigrassetto"/>
          <w:rFonts w:asciiTheme="minorHAnsi" w:hAnsiTheme="minorHAnsi"/>
          <w:b w:val="0"/>
          <w:bCs w:val="0"/>
          <w:bdr w:val="none" w:sz="0" w:space="0" w:color="auto" w:frame="1"/>
        </w:rPr>
        <w:t xml:space="preserve">that integrates sensors and control modules under the </w:t>
      </w:r>
      <w:r w:rsidRPr="00D9433D">
        <w:rPr>
          <w:rStyle w:val="Enfasigrassetto"/>
          <w:rFonts w:asciiTheme="minorHAnsi" w:hAnsiTheme="minorHAnsi"/>
          <w:bdr w:val="none" w:sz="0" w:space="0" w:color="auto" w:frame="1"/>
        </w:rPr>
        <w:t xml:space="preserve">laying surface </w:t>
      </w:r>
      <w:r w:rsidRPr="00D9433D">
        <w:rPr>
          <w:rStyle w:val="Enfasigrassetto"/>
          <w:rFonts w:asciiTheme="minorHAnsi" w:hAnsiTheme="minorHAnsi"/>
          <w:b w:val="0"/>
          <w:bCs w:val="0"/>
          <w:bdr w:val="none" w:sz="0" w:space="0" w:color="auto" w:frame="1"/>
        </w:rPr>
        <w:t xml:space="preserve">that can be used to adjust lighting and climate control, for a home equipped with </w:t>
      </w:r>
      <w:r w:rsidRPr="00D9433D">
        <w:rPr>
          <w:rStyle w:val="Enfasigrassetto"/>
          <w:rFonts w:asciiTheme="minorHAnsi" w:hAnsiTheme="minorHAnsi"/>
          <w:bdr w:val="none" w:sz="0" w:space="0" w:color="auto" w:frame="1"/>
        </w:rPr>
        <w:t>automation technology</w:t>
      </w:r>
      <w:r w:rsidRPr="00D9433D">
        <w:rPr>
          <w:rFonts w:asciiTheme="minorHAnsi" w:hAnsiTheme="minorHAnsi"/>
          <w:shd w:val="clear" w:color="auto" w:fill="FFFFFF"/>
        </w:rPr>
        <w:t xml:space="preserve">, boasting a wealth of innovations, able to </w:t>
      </w:r>
      <w:r w:rsidRPr="00D9433D">
        <w:rPr>
          <w:rStyle w:val="Enfasigrassetto"/>
          <w:rFonts w:asciiTheme="minorHAnsi" w:hAnsiTheme="minorHAnsi"/>
          <w:b w:val="0"/>
          <w:bCs w:val="0"/>
          <w:bdr w:val="none" w:sz="0" w:space="0" w:color="auto" w:frame="1"/>
          <w:shd w:val="clear" w:color="auto" w:fill="FFFFFF"/>
        </w:rPr>
        <w:t>reduce energy consumption</w:t>
      </w:r>
      <w:r w:rsidR="00FF1C64" w:rsidRPr="00D9433D">
        <w:rPr>
          <w:rStyle w:val="Enfasigrassetto"/>
          <w:rFonts w:asciiTheme="minorHAnsi" w:hAnsiTheme="minorHAnsi"/>
          <w:b w:val="0"/>
          <w:bCs w:val="0"/>
          <w:bdr w:val="none" w:sz="0" w:space="0" w:color="auto" w:frame="1"/>
          <w:shd w:val="clear" w:color="auto" w:fill="FFFFFF"/>
        </w:rPr>
        <w:t xml:space="preserve"> </w:t>
      </w:r>
      <w:r w:rsidRPr="00D9433D">
        <w:rPr>
          <w:rFonts w:asciiTheme="minorHAnsi" w:hAnsiTheme="minorHAnsi"/>
          <w:shd w:val="clear" w:color="auto" w:fill="FFFFFF"/>
        </w:rPr>
        <w:t>and</w:t>
      </w:r>
      <w:r w:rsidR="00FF1C64" w:rsidRPr="00D9433D">
        <w:rPr>
          <w:rFonts w:asciiTheme="minorHAnsi" w:hAnsiTheme="minorHAnsi"/>
          <w:shd w:val="clear" w:color="auto" w:fill="FFFFFF"/>
        </w:rPr>
        <w:t xml:space="preserve"> </w:t>
      </w:r>
      <w:r w:rsidRPr="00D9433D">
        <w:rPr>
          <w:rStyle w:val="Enfasigrassetto"/>
          <w:rFonts w:asciiTheme="minorHAnsi" w:hAnsiTheme="minorHAnsi"/>
          <w:b w:val="0"/>
          <w:bCs w:val="0"/>
          <w:bdr w:val="none" w:sz="0" w:space="0" w:color="auto" w:frame="1"/>
          <w:shd w:val="clear" w:color="auto" w:fill="FFFFFF"/>
        </w:rPr>
        <w:t>waste</w:t>
      </w:r>
      <w:r w:rsidRPr="00D9433D">
        <w:rPr>
          <w:rFonts w:asciiTheme="minorHAnsi" w:hAnsiTheme="minorHAnsi"/>
          <w:shd w:val="clear" w:color="auto" w:fill="FFFFFF"/>
        </w:rPr>
        <w:t>, as well as to make life simpler by teaming comfort with improved </w:t>
      </w:r>
      <w:r w:rsidRPr="00D9433D">
        <w:rPr>
          <w:rStyle w:val="Enfasigrassetto"/>
          <w:rFonts w:asciiTheme="minorHAnsi" w:hAnsiTheme="minorHAnsi"/>
          <w:b w:val="0"/>
          <w:bCs w:val="0"/>
          <w:bdr w:val="none" w:sz="0" w:space="0" w:color="auto" w:frame="1"/>
          <w:shd w:val="clear" w:color="auto" w:fill="FFFFFF"/>
        </w:rPr>
        <w:t>security</w:t>
      </w:r>
      <w:r w:rsidRPr="00D9433D">
        <w:rPr>
          <w:rFonts w:asciiTheme="minorHAnsi" w:hAnsiTheme="minorHAnsi"/>
          <w:shd w:val="clear" w:color="auto" w:fill="FFFFFF"/>
        </w:rPr>
        <w:t>.</w:t>
      </w:r>
    </w:p>
    <w:p w14:paraId="5A38CDB4" w14:textId="77777777" w:rsidR="008B0E65" w:rsidRPr="00D9433D" w:rsidRDefault="008B0E65" w:rsidP="00DF7EA6">
      <w:pPr>
        <w:pStyle w:val="NormaleWeb"/>
        <w:shd w:val="clear" w:color="auto" w:fill="FFFFFF"/>
        <w:spacing w:before="0" w:beforeAutospacing="0" w:after="0" w:afterAutospacing="0"/>
        <w:jc w:val="both"/>
        <w:textAlignment w:val="baseline"/>
        <w:rPr>
          <w:rFonts w:asciiTheme="minorHAnsi" w:hAnsiTheme="minorHAnsi" w:cstheme="minorHAnsi"/>
          <w:shd w:val="clear" w:color="auto" w:fill="FFFFFF"/>
        </w:rPr>
      </w:pPr>
    </w:p>
    <w:p w14:paraId="145F4744" w14:textId="263DAC8F" w:rsidR="008F544E" w:rsidRPr="00D9433D" w:rsidRDefault="008F544E" w:rsidP="00DF7EA6">
      <w:pPr>
        <w:pStyle w:val="NormaleWeb"/>
        <w:shd w:val="clear" w:color="auto" w:fill="FFFFFF"/>
        <w:spacing w:before="0" w:beforeAutospacing="0" w:after="0" w:afterAutospacing="0"/>
        <w:jc w:val="both"/>
        <w:textAlignment w:val="baseline"/>
        <w:rPr>
          <w:rStyle w:val="Enfasigrassetto"/>
          <w:rFonts w:asciiTheme="minorHAnsi" w:hAnsiTheme="minorHAnsi" w:cstheme="minorHAnsi"/>
          <w:b w:val="0"/>
          <w:bCs w:val="0"/>
          <w:spacing w:val="3"/>
          <w:bdr w:val="none" w:sz="0" w:space="0" w:color="auto" w:frame="1"/>
        </w:rPr>
      </w:pPr>
      <w:r w:rsidRPr="00D9433D">
        <w:rPr>
          <w:rFonts w:asciiTheme="minorHAnsi" w:hAnsiTheme="minorHAnsi"/>
          <w:noProof/>
          <w:lang w:val="it-IT"/>
        </w:rPr>
        <w:drawing>
          <wp:inline distT="0" distB="0" distL="0" distR="0" wp14:anchorId="2711ADE9" wp14:editId="3B366A13">
            <wp:extent cx="6120130" cy="2766060"/>
            <wp:effectExtent l="0" t="0" r="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20130" cy="2766060"/>
                    </a:xfrm>
                    <a:prstGeom prst="rect">
                      <a:avLst/>
                    </a:prstGeom>
                    <a:noFill/>
                    <a:ln>
                      <a:noFill/>
                    </a:ln>
                  </pic:spPr>
                </pic:pic>
              </a:graphicData>
            </a:graphic>
          </wp:inline>
        </w:drawing>
      </w:r>
    </w:p>
    <w:p w14:paraId="473D4DDC" w14:textId="2D1B08D3" w:rsidR="008F544E" w:rsidRPr="00D9433D" w:rsidRDefault="008F544E" w:rsidP="00DF7EA6">
      <w:pPr>
        <w:pStyle w:val="NormaleWeb"/>
        <w:shd w:val="clear" w:color="auto" w:fill="FFFFFF"/>
        <w:spacing w:before="0" w:beforeAutospacing="0" w:after="0" w:afterAutospacing="0"/>
        <w:jc w:val="both"/>
        <w:textAlignment w:val="baseline"/>
        <w:rPr>
          <w:rStyle w:val="Enfasigrassetto"/>
          <w:rFonts w:asciiTheme="minorHAnsi" w:hAnsiTheme="minorHAnsi" w:cstheme="minorHAnsi"/>
          <w:b w:val="0"/>
          <w:bCs w:val="0"/>
          <w:spacing w:val="3"/>
          <w:bdr w:val="none" w:sz="0" w:space="0" w:color="auto" w:frame="1"/>
        </w:rPr>
      </w:pPr>
    </w:p>
    <w:p w14:paraId="40C90864" w14:textId="77777777" w:rsidR="002C0D62" w:rsidRPr="00D9433D" w:rsidRDefault="002C0D62" w:rsidP="00DF7EA6">
      <w:pPr>
        <w:pStyle w:val="NormaleWeb"/>
        <w:shd w:val="clear" w:color="auto" w:fill="FFFFFF"/>
        <w:spacing w:before="0" w:beforeAutospacing="0" w:after="0" w:afterAutospacing="0"/>
        <w:jc w:val="both"/>
        <w:textAlignment w:val="baseline"/>
        <w:rPr>
          <w:rFonts w:asciiTheme="minorHAnsi" w:hAnsiTheme="minorHAnsi" w:cstheme="minorHAnsi"/>
          <w:b/>
          <w:bCs/>
          <w:shd w:val="clear" w:color="auto" w:fill="FFFFFF"/>
        </w:rPr>
      </w:pPr>
    </w:p>
    <w:p w14:paraId="20841312" w14:textId="16A093B8" w:rsidR="00DF7EA6" w:rsidRPr="00D9433D" w:rsidRDefault="008F544E" w:rsidP="00B033E9">
      <w:pPr>
        <w:pStyle w:val="NormaleWeb"/>
        <w:shd w:val="clear" w:color="auto" w:fill="FFFFFF"/>
        <w:spacing w:before="0" w:beforeAutospacing="0" w:after="0" w:afterAutospacing="0"/>
        <w:jc w:val="both"/>
        <w:textAlignment w:val="baseline"/>
        <w:rPr>
          <w:rFonts w:asciiTheme="minorHAnsi" w:hAnsiTheme="minorHAnsi" w:cstheme="minorHAnsi"/>
          <w:spacing w:val="3"/>
        </w:rPr>
      </w:pPr>
      <w:r w:rsidRPr="00D9433D">
        <w:rPr>
          <w:rFonts w:asciiTheme="minorHAnsi" w:hAnsiTheme="minorHAnsi"/>
          <w:shd w:val="clear" w:color="auto" w:fill="FFFFFF"/>
        </w:rPr>
        <w:t xml:space="preserve">Wiring and electrification </w:t>
      </w:r>
      <w:r w:rsidRPr="00D9433D">
        <w:rPr>
          <w:rFonts w:asciiTheme="minorHAnsi" w:hAnsiTheme="minorHAnsi"/>
        </w:rPr>
        <w:t>are also made simple and attractive, with the elegant variable cable duct and electric boxes that can be installed flexibly under the ceramic tile. This synergy is able to boost comfort in your home in one simple move!</w:t>
      </w:r>
    </w:p>
    <w:p w14:paraId="1A173353" w14:textId="31902CCD" w:rsidR="00DB428A" w:rsidRPr="00D9433D" w:rsidRDefault="00DB428A" w:rsidP="00DF7EA6">
      <w:pPr>
        <w:pStyle w:val="NormaleWeb"/>
        <w:shd w:val="clear" w:color="auto" w:fill="FFFFFF"/>
        <w:spacing w:before="0" w:beforeAutospacing="0" w:after="0" w:afterAutospacing="0"/>
        <w:jc w:val="both"/>
        <w:textAlignment w:val="baseline"/>
        <w:rPr>
          <w:rFonts w:asciiTheme="minorHAnsi" w:hAnsiTheme="minorHAnsi" w:cstheme="minorHAnsi"/>
          <w:spacing w:val="3"/>
        </w:rPr>
      </w:pPr>
    </w:p>
    <w:p w14:paraId="29FECC15" w14:textId="3C8FEBC8" w:rsidR="00DB428A" w:rsidRPr="00D9433D" w:rsidRDefault="00DB428A" w:rsidP="00DF7EA6">
      <w:pPr>
        <w:pStyle w:val="NormaleWeb"/>
        <w:shd w:val="clear" w:color="auto" w:fill="FFFFFF"/>
        <w:spacing w:before="0" w:beforeAutospacing="0" w:after="0" w:afterAutospacing="0"/>
        <w:jc w:val="both"/>
        <w:textAlignment w:val="baseline"/>
        <w:rPr>
          <w:rFonts w:asciiTheme="minorHAnsi" w:hAnsiTheme="minorHAnsi" w:cstheme="minorHAnsi"/>
          <w:spacing w:val="3"/>
        </w:rPr>
      </w:pPr>
    </w:p>
    <w:p w14:paraId="1D3B2794" w14:textId="77777777" w:rsidR="00FF1C64" w:rsidRPr="00D9433D" w:rsidRDefault="00FF1C64">
      <w:pPr>
        <w:spacing w:line="259" w:lineRule="auto"/>
        <w:rPr>
          <w:rFonts w:eastAsia="Times New Roman" w:cstheme="minorHAnsi"/>
          <w:spacing w:val="3"/>
          <w:sz w:val="24"/>
          <w:szCs w:val="24"/>
          <w:lang w:eastAsia="it-IT"/>
        </w:rPr>
      </w:pPr>
      <w:r w:rsidRPr="00D9433D">
        <w:rPr>
          <w:rFonts w:cstheme="minorHAnsi"/>
          <w:spacing w:val="3"/>
        </w:rPr>
        <w:br w:type="page"/>
      </w:r>
    </w:p>
    <w:p w14:paraId="78553BD5" w14:textId="29E6FB15" w:rsidR="00DB428A" w:rsidRPr="00D9433D" w:rsidRDefault="00DB428A" w:rsidP="00DF7EA6">
      <w:pPr>
        <w:pStyle w:val="NormaleWeb"/>
        <w:shd w:val="clear" w:color="auto" w:fill="FFFFFF"/>
        <w:spacing w:before="0" w:beforeAutospacing="0" w:after="0" w:afterAutospacing="0"/>
        <w:jc w:val="both"/>
        <w:textAlignment w:val="baseline"/>
        <w:rPr>
          <w:rFonts w:asciiTheme="minorHAnsi" w:hAnsiTheme="minorHAnsi" w:cstheme="minorHAnsi"/>
          <w:spacing w:val="3"/>
        </w:rPr>
      </w:pPr>
      <w:r w:rsidRPr="00D9433D">
        <w:rPr>
          <w:rFonts w:asciiTheme="minorHAnsi" w:hAnsiTheme="minorHAnsi"/>
          <w:noProof/>
          <w:lang w:val="it-IT"/>
        </w:rPr>
        <w:lastRenderedPageBreak/>
        <w:drawing>
          <wp:inline distT="0" distB="0" distL="0" distR="0" wp14:anchorId="0EE2C92D" wp14:editId="6C0D8667">
            <wp:extent cx="6120130" cy="276606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0130" cy="2766060"/>
                    </a:xfrm>
                    <a:prstGeom prst="rect">
                      <a:avLst/>
                    </a:prstGeom>
                    <a:noFill/>
                    <a:ln>
                      <a:noFill/>
                    </a:ln>
                  </pic:spPr>
                </pic:pic>
              </a:graphicData>
            </a:graphic>
          </wp:inline>
        </w:drawing>
      </w:r>
    </w:p>
    <w:p w14:paraId="77FDFFD6" w14:textId="5F05F71C" w:rsidR="00DB428A" w:rsidRPr="00D9433D" w:rsidRDefault="00DB428A" w:rsidP="00DF7EA6">
      <w:pPr>
        <w:pStyle w:val="NormaleWeb"/>
        <w:shd w:val="clear" w:color="auto" w:fill="FFFFFF"/>
        <w:spacing w:before="0" w:beforeAutospacing="0" w:after="0" w:afterAutospacing="0"/>
        <w:jc w:val="both"/>
        <w:textAlignment w:val="baseline"/>
        <w:rPr>
          <w:rFonts w:asciiTheme="minorHAnsi" w:hAnsiTheme="minorHAnsi" w:cstheme="minorHAnsi"/>
          <w:spacing w:val="3"/>
        </w:rPr>
      </w:pPr>
    </w:p>
    <w:p w14:paraId="02E5CB10" w14:textId="38BBA953" w:rsidR="00DB428A" w:rsidRPr="00D9433D" w:rsidRDefault="00DB428A" w:rsidP="00DF7EA6">
      <w:pPr>
        <w:pStyle w:val="NormaleWeb"/>
        <w:shd w:val="clear" w:color="auto" w:fill="FFFFFF"/>
        <w:spacing w:before="0" w:beforeAutospacing="0" w:after="0" w:afterAutospacing="0"/>
        <w:jc w:val="both"/>
        <w:textAlignment w:val="baseline"/>
        <w:rPr>
          <w:rFonts w:asciiTheme="minorHAnsi" w:hAnsiTheme="minorHAnsi" w:cstheme="minorHAnsi"/>
          <w:spacing w:val="3"/>
        </w:rPr>
      </w:pPr>
      <w:r w:rsidRPr="00D9433D">
        <w:rPr>
          <w:rFonts w:asciiTheme="minorHAnsi" w:hAnsiTheme="minorHAnsi"/>
          <w:noProof/>
          <w:lang w:val="it-IT"/>
        </w:rPr>
        <w:drawing>
          <wp:inline distT="0" distB="0" distL="0" distR="0" wp14:anchorId="043DE360" wp14:editId="05B481AC">
            <wp:extent cx="6120130" cy="2766060"/>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0130" cy="2766060"/>
                    </a:xfrm>
                    <a:prstGeom prst="rect">
                      <a:avLst/>
                    </a:prstGeom>
                    <a:noFill/>
                    <a:ln>
                      <a:noFill/>
                    </a:ln>
                  </pic:spPr>
                </pic:pic>
              </a:graphicData>
            </a:graphic>
          </wp:inline>
        </w:drawing>
      </w:r>
    </w:p>
    <w:p w14:paraId="1622E41E" w14:textId="77777777" w:rsidR="002C0D62" w:rsidRPr="00D9433D" w:rsidRDefault="002C0D62" w:rsidP="00DF7EA6">
      <w:pPr>
        <w:pStyle w:val="Testonormale"/>
        <w:jc w:val="both"/>
        <w:rPr>
          <w:rFonts w:asciiTheme="minorHAnsi" w:hAnsiTheme="minorHAnsi" w:cstheme="minorHAnsi"/>
          <w:b/>
          <w:bCs/>
          <w:sz w:val="24"/>
          <w:szCs w:val="24"/>
        </w:rPr>
      </w:pPr>
    </w:p>
    <w:p w14:paraId="3FCF87E8" w14:textId="77777777" w:rsidR="002C0D62" w:rsidRPr="00D9433D" w:rsidRDefault="002C0D62" w:rsidP="00DF7EA6">
      <w:pPr>
        <w:pStyle w:val="Testonormale"/>
        <w:jc w:val="both"/>
        <w:rPr>
          <w:rFonts w:asciiTheme="minorHAnsi" w:hAnsiTheme="minorHAnsi" w:cstheme="minorHAnsi"/>
          <w:b/>
          <w:bCs/>
          <w:sz w:val="24"/>
          <w:szCs w:val="24"/>
        </w:rPr>
      </w:pPr>
    </w:p>
    <w:p w14:paraId="3C187B07" w14:textId="539615CF" w:rsidR="00B25B83" w:rsidRPr="00D9433D" w:rsidRDefault="00B25B83" w:rsidP="00DF7EA6">
      <w:pPr>
        <w:pStyle w:val="Testonormale"/>
        <w:jc w:val="both"/>
        <w:rPr>
          <w:rFonts w:asciiTheme="minorHAnsi" w:hAnsiTheme="minorHAnsi" w:cstheme="minorHAnsi"/>
          <w:b/>
          <w:bCs/>
          <w:sz w:val="24"/>
          <w:szCs w:val="24"/>
        </w:rPr>
      </w:pPr>
      <w:r w:rsidRPr="00D9433D">
        <w:rPr>
          <w:rFonts w:asciiTheme="minorHAnsi" w:hAnsiTheme="minorHAnsi"/>
          <w:b/>
          <w:bCs/>
          <w:sz w:val="24"/>
          <w:szCs w:val="24"/>
        </w:rPr>
        <w:t>The Casalgrande Padana proposal</w:t>
      </w:r>
    </w:p>
    <w:p w14:paraId="1234A0B3" w14:textId="77777777" w:rsidR="00B25B83" w:rsidRPr="00D9433D" w:rsidRDefault="00B25B83" w:rsidP="00DF7EA6">
      <w:pPr>
        <w:pStyle w:val="Testonormale"/>
        <w:jc w:val="both"/>
        <w:rPr>
          <w:rFonts w:asciiTheme="minorHAnsi" w:hAnsiTheme="minorHAnsi" w:cstheme="minorHAnsi"/>
          <w:sz w:val="24"/>
          <w:szCs w:val="24"/>
        </w:rPr>
      </w:pPr>
    </w:p>
    <w:p w14:paraId="1B7BBA6D" w14:textId="508F63A6" w:rsidR="00B25B83" w:rsidRPr="00D9433D" w:rsidRDefault="00B25B83" w:rsidP="00545FE6">
      <w:pPr>
        <w:pStyle w:val="Testonormale"/>
        <w:spacing w:after="240"/>
        <w:jc w:val="both"/>
        <w:rPr>
          <w:rFonts w:asciiTheme="minorHAnsi" w:hAnsiTheme="minorHAnsi" w:cstheme="minorHAnsi"/>
          <w:sz w:val="24"/>
          <w:szCs w:val="24"/>
        </w:rPr>
      </w:pPr>
      <w:r w:rsidRPr="00D9433D">
        <w:rPr>
          <w:rFonts w:asciiTheme="minorHAnsi" w:hAnsiTheme="minorHAnsi"/>
          <w:b/>
          <w:bCs/>
          <w:sz w:val="24"/>
          <w:szCs w:val="24"/>
        </w:rPr>
        <w:t>Casalgrande Padana</w:t>
      </w:r>
      <w:r w:rsidRPr="00D9433D">
        <w:rPr>
          <w:rFonts w:asciiTheme="minorHAnsi" w:hAnsiTheme="minorHAnsi"/>
          <w:sz w:val="24"/>
          <w:szCs w:val="24"/>
        </w:rPr>
        <w:t xml:space="preserve"> offers two different solutions: </w:t>
      </w:r>
      <w:r w:rsidRPr="00D9433D">
        <w:rPr>
          <w:rFonts w:asciiTheme="minorHAnsi" w:hAnsiTheme="minorHAnsi"/>
          <w:b/>
          <w:bCs/>
          <w:sz w:val="24"/>
          <w:szCs w:val="24"/>
        </w:rPr>
        <w:t>AR18</w:t>
      </w:r>
      <w:r w:rsidRPr="00D9433D">
        <w:rPr>
          <w:rFonts w:asciiTheme="minorHAnsi" w:hAnsiTheme="minorHAnsi"/>
          <w:sz w:val="24"/>
          <w:szCs w:val="24"/>
        </w:rPr>
        <w:t xml:space="preserve"> and </w:t>
      </w:r>
      <w:r w:rsidRPr="00D9433D">
        <w:rPr>
          <w:rFonts w:asciiTheme="minorHAnsi" w:hAnsiTheme="minorHAnsi"/>
          <w:b/>
          <w:bCs/>
          <w:sz w:val="24"/>
          <w:szCs w:val="24"/>
        </w:rPr>
        <w:t>AR28</w:t>
      </w:r>
      <w:r w:rsidRPr="00D9433D">
        <w:rPr>
          <w:rFonts w:asciiTheme="minorHAnsi" w:hAnsiTheme="minorHAnsi"/>
          <w:sz w:val="24"/>
          <w:szCs w:val="24"/>
        </w:rPr>
        <w:t>.</w:t>
      </w:r>
    </w:p>
    <w:p w14:paraId="74ABAFC0" w14:textId="1CAFC385" w:rsidR="00B25B83" w:rsidRPr="00D9433D" w:rsidRDefault="00B25B83" w:rsidP="00B033E9">
      <w:pPr>
        <w:pStyle w:val="Testonormale"/>
        <w:rPr>
          <w:rFonts w:asciiTheme="minorHAnsi" w:hAnsiTheme="minorHAnsi" w:cstheme="minorHAnsi"/>
          <w:sz w:val="24"/>
          <w:szCs w:val="24"/>
        </w:rPr>
      </w:pPr>
      <w:r w:rsidRPr="00D9433D">
        <w:rPr>
          <w:rFonts w:asciiTheme="minorHAnsi" w:hAnsiTheme="minorHAnsi"/>
          <w:b/>
          <w:bCs/>
          <w:sz w:val="24"/>
          <w:szCs w:val="24"/>
        </w:rPr>
        <w:t>AR18</w:t>
      </w:r>
      <w:r w:rsidRPr="00D9433D">
        <w:rPr>
          <w:rFonts w:asciiTheme="minorHAnsi" w:hAnsiTheme="minorHAnsi"/>
          <w:sz w:val="24"/>
          <w:szCs w:val="24"/>
        </w:rPr>
        <w:t xml:space="preserve"> is an innovative development of the dry interlocking installation system designed specifically for </w:t>
      </w:r>
      <w:r w:rsidRPr="00D9433D">
        <w:rPr>
          <w:rFonts w:asciiTheme="minorHAnsi" w:hAnsiTheme="minorHAnsi"/>
          <w:b/>
          <w:bCs/>
          <w:sz w:val="24"/>
          <w:szCs w:val="24"/>
        </w:rPr>
        <w:t>low-traffic indoor areas</w:t>
      </w:r>
      <w:r w:rsidRPr="00D9433D">
        <w:rPr>
          <w:rFonts w:asciiTheme="minorHAnsi" w:hAnsiTheme="minorHAnsi"/>
          <w:sz w:val="24"/>
          <w:szCs w:val="24"/>
        </w:rPr>
        <w:t>.</w:t>
      </w:r>
    </w:p>
    <w:p w14:paraId="798255E1" w14:textId="166C7831" w:rsidR="00B25B83" w:rsidRPr="00D9433D" w:rsidRDefault="00B25B83" w:rsidP="00B033E9">
      <w:pPr>
        <w:pStyle w:val="Testonormale"/>
        <w:rPr>
          <w:rFonts w:asciiTheme="minorHAnsi" w:hAnsiTheme="minorHAnsi" w:cstheme="minorHAnsi"/>
          <w:sz w:val="24"/>
          <w:szCs w:val="24"/>
        </w:rPr>
      </w:pPr>
      <w:r w:rsidRPr="00D9433D">
        <w:rPr>
          <w:rFonts w:asciiTheme="minorHAnsi" w:hAnsiTheme="minorHAnsi"/>
          <w:sz w:val="24"/>
          <w:szCs w:val="24"/>
        </w:rPr>
        <w:t xml:space="preserve">Each </w:t>
      </w:r>
      <w:r w:rsidRPr="00D9433D">
        <w:rPr>
          <w:rFonts w:asciiTheme="minorHAnsi" w:hAnsiTheme="minorHAnsi"/>
          <w:b/>
          <w:bCs/>
          <w:sz w:val="24"/>
          <w:szCs w:val="24"/>
        </w:rPr>
        <w:t>AR18</w:t>
      </w:r>
      <w:r w:rsidRPr="00D9433D">
        <w:rPr>
          <w:rFonts w:asciiTheme="minorHAnsi" w:hAnsiTheme="minorHAnsi"/>
          <w:sz w:val="24"/>
          <w:szCs w:val="24"/>
        </w:rPr>
        <w:t xml:space="preserve"> panel is formed by a 10-mm-thick </w:t>
      </w:r>
      <w:r w:rsidRPr="00D9433D">
        <w:rPr>
          <w:rFonts w:asciiTheme="minorHAnsi" w:hAnsiTheme="minorHAnsi"/>
          <w:b/>
          <w:bCs/>
          <w:sz w:val="24"/>
          <w:szCs w:val="24"/>
        </w:rPr>
        <w:t>porcelain stoneware tile</w:t>
      </w:r>
      <w:r w:rsidRPr="00D9433D">
        <w:rPr>
          <w:rFonts w:asciiTheme="minorHAnsi" w:hAnsiTheme="minorHAnsi"/>
          <w:sz w:val="24"/>
          <w:szCs w:val="24"/>
        </w:rPr>
        <w:t xml:space="preserve">, chosen from the </w:t>
      </w:r>
      <w:r w:rsidRPr="00D9433D">
        <w:rPr>
          <w:rFonts w:asciiTheme="minorHAnsi" w:hAnsiTheme="minorHAnsi"/>
          <w:b/>
          <w:bCs/>
          <w:sz w:val="24"/>
          <w:szCs w:val="24"/>
        </w:rPr>
        <w:t>Casalgrande Padana</w:t>
      </w:r>
      <w:r w:rsidRPr="00D9433D">
        <w:rPr>
          <w:rFonts w:asciiTheme="minorHAnsi" w:hAnsiTheme="minorHAnsi"/>
          <w:sz w:val="24"/>
          <w:szCs w:val="24"/>
        </w:rPr>
        <w:t xml:space="preserve"> range, bonded to a polyurethane support and a perimeter edge in the same material, for a total thickness of about 18.5 mm. </w:t>
      </w:r>
    </w:p>
    <w:p w14:paraId="71A352C0" w14:textId="5CD49326" w:rsidR="00B25B83" w:rsidRPr="00D9433D" w:rsidRDefault="00B25B83" w:rsidP="00B033E9">
      <w:pPr>
        <w:pStyle w:val="Testonormale"/>
        <w:spacing w:after="240"/>
        <w:rPr>
          <w:rFonts w:asciiTheme="minorHAnsi" w:hAnsiTheme="minorHAnsi" w:cstheme="minorHAnsi"/>
          <w:sz w:val="24"/>
          <w:szCs w:val="24"/>
        </w:rPr>
      </w:pPr>
      <w:r w:rsidRPr="00D9433D">
        <w:rPr>
          <w:rFonts w:asciiTheme="minorHAnsi" w:hAnsiTheme="minorHAnsi"/>
          <w:sz w:val="24"/>
          <w:szCs w:val="24"/>
        </w:rPr>
        <w:t xml:space="preserve">The end result is a finished </w:t>
      </w:r>
      <w:r w:rsidRPr="00D9433D">
        <w:rPr>
          <w:rFonts w:asciiTheme="minorHAnsi" w:hAnsiTheme="minorHAnsi"/>
          <w:b/>
          <w:bCs/>
          <w:sz w:val="24"/>
          <w:szCs w:val="24"/>
        </w:rPr>
        <w:t>floor</w:t>
      </w:r>
      <w:r w:rsidRPr="00D9433D">
        <w:rPr>
          <w:rFonts w:asciiTheme="minorHAnsi" w:hAnsiTheme="minorHAnsi"/>
          <w:sz w:val="24"/>
          <w:szCs w:val="24"/>
        </w:rPr>
        <w:t xml:space="preserve"> with joints of 3 mm, in light grey, or, on request, in the colour preferred, depending on the ceramic surface desired: the </w:t>
      </w:r>
      <w:r w:rsidRPr="00D9433D">
        <w:rPr>
          <w:rFonts w:asciiTheme="minorHAnsi" w:hAnsiTheme="minorHAnsi"/>
          <w:b/>
          <w:bCs/>
          <w:sz w:val="24"/>
          <w:szCs w:val="24"/>
        </w:rPr>
        <w:t>porcelain stoneware tiles</w:t>
      </w:r>
      <w:r w:rsidRPr="00D9433D">
        <w:rPr>
          <w:rFonts w:asciiTheme="minorHAnsi" w:hAnsiTheme="minorHAnsi"/>
          <w:sz w:val="24"/>
          <w:szCs w:val="24"/>
        </w:rPr>
        <w:t xml:space="preserve"> can be chosen from all the 60x60 cm </w:t>
      </w:r>
      <w:r w:rsidRPr="00D9433D">
        <w:rPr>
          <w:rFonts w:asciiTheme="minorHAnsi" w:hAnsiTheme="minorHAnsi"/>
          <w:b/>
          <w:bCs/>
          <w:sz w:val="24"/>
          <w:szCs w:val="24"/>
        </w:rPr>
        <w:t>tiles</w:t>
      </w:r>
      <w:r w:rsidRPr="00D9433D">
        <w:rPr>
          <w:rFonts w:asciiTheme="minorHAnsi" w:hAnsiTheme="minorHAnsi"/>
          <w:sz w:val="24"/>
          <w:szCs w:val="24"/>
        </w:rPr>
        <w:t xml:space="preserve"> in the </w:t>
      </w:r>
      <w:r w:rsidRPr="00D9433D">
        <w:rPr>
          <w:rFonts w:asciiTheme="minorHAnsi" w:hAnsiTheme="minorHAnsi"/>
          <w:b/>
          <w:bCs/>
          <w:sz w:val="24"/>
          <w:szCs w:val="24"/>
        </w:rPr>
        <w:t>collections</w:t>
      </w:r>
      <w:r w:rsidRPr="00D9433D">
        <w:rPr>
          <w:rFonts w:asciiTheme="minorHAnsi" w:hAnsiTheme="minorHAnsi"/>
          <w:sz w:val="24"/>
          <w:szCs w:val="24"/>
        </w:rPr>
        <w:t xml:space="preserve"> </w:t>
      </w:r>
      <w:hyperlink w:history="1">
        <w:r w:rsidRPr="00D9433D">
          <w:rPr>
            <w:rStyle w:val="Collegamentoipertestuale"/>
            <w:rFonts w:asciiTheme="minorHAnsi" w:hAnsiTheme="minorHAnsi"/>
            <w:b/>
            <w:bCs/>
            <w:sz w:val="24"/>
            <w:szCs w:val="24"/>
          </w:rPr>
          <w:t>Granitogres</w:t>
        </w:r>
      </w:hyperlink>
      <w:r w:rsidRPr="00D9433D">
        <w:rPr>
          <w:rFonts w:asciiTheme="minorHAnsi" w:hAnsiTheme="minorHAnsi"/>
          <w:sz w:val="24"/>
          <w:szCs w:val="24"/>
        </w:rPr>
        <w:t xml:space="preserve">, </w:t>
      </w:r>
      <w:hyperlink w:history="1">
        <w:r w:rsidRPr="00D9433D">
          <w:rPr>
            <w:rStyle w:val="Collegamentoipertestuale"/>
            <w:rFonts w:asciiTheme="minorHAnsi" w:hAnsiTheme="minorHAnsi"/>
            <w:b/>
            <w:bCs/>
            <w:sz w:val="24"/>
            <w:szCs w:val="24"/>
          </w:rPr>
          <w:t>Pietre Native</w:t>
        </w:r>
      </w:hyperlink>
      <w:r w:rsidRPr="00D9433D">
        <w:rPr>
          <w:rFonts w:asciiTheme="minorHAnsi" w:hAnsiTheme="minorHAnsi"/>
          <w:sz w:val="24"/>
          <w:szCs w:val="24"/>
        </w:rPr>
        <w:t xml:space="preserve"> and </w:t>
      </w:r>
      <w:hyperlink w:history="1">
        <w:r w:rsidRPr="00D9433D">
          <w:rPr>
            <w:rStyle w:val="Collegamentoipertestuale"/>
            <w:rFonts w:asciiTheme="minorHAnsi" w:hAnsiTheme="minorHAnsi"/>
            <w:b/>
            <w:bCs/>
            <w:sz w:val="24"/>
            <w:szCs w:val="24"/>
          </w:rPr>
          <w:t>Granitoker</w:t>
        </w:r>
      </w:hyperlink>
      <w:r w:rsidR="00FF1C64" w:rsidRPr="00D9433D">
        <w:rPr>
          <w:rStyle w:val="Collegamentoipertestuale"/>
          <w:rFonts w:asciiTheme="minorHAnsi" w:hAnsiTheme="minorHAnsi"/>
          <w:b/>
          <w:bCs/>
          <w:sz w:val="24"/>
          <w:szCs w:val="24"/>
        </w:rPr>
        <w:t xml:space="preserve"> </w:t>
      </w:r>
      <w:r w:rsidRPr="00D9433D">
        <w:rPr>
          <w:rFonts w:asciiTheme="minorHAnsi" w:hAnsiTheme="minorHAnsi"/>
          <w:sz w:val="24"/>
          <w:szCs w:val="24"/>
        </w:rPr>
        <w:t>and in all the surfaces in the catalogue</w:t>
      </w:r>
      <w:r w:rsidR="00FF1C64" w:rsidRPr="00D9433D">
        <w:rPr>
          <w:rFonts w:asciiTheme="minorHAnsi" w:hAnsiTheme="minorHAnsi"/>
          <w:sz w:val="24"/>
          <w:szCs w:val="24"/>
        </w:rPr>
        <w:t>.</w:t>
      </w:r>
    </w:p>
    <w:p w14:paraId="21AA73B5" w14:textId="70967D7B" w:rsidR="00B25B83" w:rsidRPr="00D9433D" w:rsidRDefault="00B25B83" w:rsidP="00B033E9">
      <w:pPr>
        <w:pStyle w:val="Testonormale"/>
        <w:rPr>
          <w:rFonts w:asciiTheme="minorHAnsi" w:hAnsiTheme="minorHAnsi" w:cstheme="minorHAnsi"/>
          <w:sz w:val="24"/>
          <w:szCs w:val="24"/>
        </w:rPr>
      </w:pPr>
      <w:r w:rsidRPr="00D9433D">
        <w:rPr>
          <w:rFonts w:asciiTheme="minorHAnsi" w:hAnsiTheme="minorHAnsi"/>
          <w:sz w:val="24"/>
          <w:szCs w:val="24"/>
        </w:rPr>
        <w:t xml:space="preserve">The </w:t>
      </w:r>
      <w:r w:rsidRPr="00D9433D">
        <w:rPr>
          <w:rFonts w:asciiTheme="minorHAnsi" w:hAnsiTheme="minorHAnsi"/>
          <w:b/>
          <w:bCs/>
          <w:sz w:val="24"/>
          <w:szCs w:val="24"/>
        </w:rPr>
        <w:t>AR18</w:t>
      </w:r>
      <w:r w:rsidRPr="00D9433D">
        <w:rPr>
          <w:rFonts w:asciiTheme="minorHAnsi" w:hAnsiTheme="minorHAnsi"/>
          <w:sz w:val="24"/>
          <w:szCs w:val="24"/>
        </w:rPr>
        <w:t xml:space="preserve"> </w:t>
      </w:r>
      <w:r w:rsidRPr="00D9433D">
        <w:rPr>
          <w:rFonts w:asciiTheme="minorHAnsi" w:hAnsiTheme="minorHAnsi"/>
          <w:b/>
          <w:bCs/>
          <w:sz w:val="24"/>
          <w:szCs w:val="24"/>
        </w:rPr>
        <w:t>panels</w:t>
      </w:r>
      <w:r w:rsidRPr="00D9433D">
        <w:rPr>
          <w:rFonts w:asciiTheme="minorHAnsi" w:hAnsiTheme="minorHAnsi"/>
          <w:sz w:val="24"/>
          <w:szCs w:val="24"/>
        </w:rPr>
        <w:t xml:space="preserve"> guarantee numerous benefits, especially for residential renovation projects and constructions where a lower incidence of weight on the building is required. The main advantages </w:t>
      </w:r>
      <w:r w:rsidRPr="00D9433D">
        <w:rPr>
          <w:rFonts w:asciiTheme="minorHAnsi" w:hAnsiTheme="minorHAnsi"/>
          <w:sz w:val="24"/>
          <w:szCs w:val="24"/>
        </w:rPr>
        <w:lastRenderedPageBreak/>
        <w:t xml:space="preserve">include: the simplification of the laying operations, because </w:t>
      </w:r>
      <w:r w:rsidRPr="00D9433D">
        <w:rPr>
          <w:rFonts w:asciiTheme="minorHAnsi" w:hAnsiTheme="minorHAnsi"/>
          <w:b/>
          <w:bCs/>
          <w:sz w:val="24"/>
          <w:szCs w:val="24"/>
        </w:rPr>
        <w:t>AR18</w:t>
      </w:r>
      <w:r w:rsidRPr="00D9433D">
        <w:rPr>
          <w:rFonts w:asciiTheme="minorHAnsi" w:hAnsiTheme="minorHAnsi"/>
          <w:sz w:val="24"/>
          <w:szCs w:val="24"/>
        </w:rPr>
        <w:t xml:space="preserve"> can be laid over an existing floor; a reduction in the inconveniences typically caused by renovation work; no costs for the removal and disposal of the existing flooring; limited modifications required for door and window frames; reduced weight on the load-bearing structure and the floors, and the possibility at any time to easily remove and replace both individual tiles and the whole flooring. </w:t>
      </w:r>
    </w:p>
    <w:p w14:paraId="2325A638" w14:textId="77777777" w:rsidR="00B25B83" w:rsidRPr="00D9433D" w:rsidRDefault="00B25B83" w:rsidP="00DF7EA6">
      <w:pPr>
        <w:pStyle w:val="Testonormale"/>
        <w:jc w:val="both"/>
        <w:rPr>
          <w:rFonts w:asciiTheme="minorHAnsi" w:hAnsiTheme="minorHAnsi" w:cstheme="minorHAnsi"/>
          <w:sz w:val="24"/>
          <w:szCs w:val="24"/>
        </w:rPr>
      </w:pPr>
    </w:p>
    <w:p w14:paraId="76668669" w14:textId="77777777" w:rsidR="00B25B83" w:rsidRPr="00D9433D" w:rsidRDefault="00B25B83" w:rsidP="00DF7EA6">
      <w:pPr>
        <w:pStyle w:val="Testonormale"/>
        <w:jc w:val="both"/>
        <w:rPr>
          <w:rFonts w:asciiTheme="minorHAnsi" w:hAnsiTheme="minorHAnsi" w:cstheme="minorHAnsi"/>
          <w:sz w:val="24"/>
          <w:szCs w:val="24"/>
        </w:rPr>
      </w:pPr>
      <w:r w:rsidRPr="00D9433D">
        <w:rPr>
          <w:rFonts w:asciiTheme="minorHAnsi" w:hAnsiTheme="minorHAnsi"/>
          <w:noProof/>
          <w:sz w:val="24"/>
          <w:szCs w:val="24"/>
          <w:lang w:val="it-IT" w:eastAsia="it-IT"/>
        </w:rPr>
        <w:drawing>
          <wp:inline distT="0" distB="0" distL="0" distR="0" wp14:anchorId="19C66470" wp14:editId="6B07CA3E">
            <wp:extent cx="6120130" cy="2766060"/>
            <wp:effectExtent l="0" t="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130" cy="2766060"/>
                    </a:xfrm>
                    <a:prstGeom prst="rect">
                      <a:avLst/>
                    </a:prstGeom>
                    <a:noFill/>
                    <a:ln>
                      <a:noFill/>
                    </a:ln>
                  </pic:spPr>
                </pic:pic>
              </a:graphicData>
            </a:graphic>
          </wp:inline>
        </w:drawing>
      </w:r>
    </w:p>
    <w:p w14:paraId="08CB8518" w14:textId="77777777" w:rsidR="00B25B83" w:rsidRPr="00D9433D" w:rsidRDefault="00B25B83" w:rsidP="00DF7EA6">
      <w:pPr>
        <w:pStyle w:val="Testonormale"/>
        <w:jc w:val="both"/>
        <w:rPr>
          <w:rFonts w:asciiTheme="minorHAnsi" w:hAnsiTheme="minorHAnsi" w:cstheme="minorHAnsi"/>
          <w:sz w:val="24"/>
          <w:szCs w:val="24"/>
        </w:rPr>
      </w:pPr>
    </w:p>
    <w:p w14:paraId="4215D860" w14:textId="294FB1BE" w:rsidR="00B25B83" w:rsidRPr="00D9433D" w:rsidRDefault="00B25B83" w:rsidP="00B033E9">
      <w:pPr>
        <w:pStyle w:val="Testonormale"/>
        <w:rPr>
          <w:rFonts w:asciiTheme="minorHAnsi" w:hAnsiTheme="minorHAnsi" w:cstheme="minorHAnsi"/>
          <w:sz w:val="24"/>
          <w:szCs w:val="24"/>
        </w:rPr>
      </w:pPr>
      <w:r w:rsidRPr="00D9433D">
        <w:rPr>
          <w:rFonts w:asciiTheme="minorHAnsi" w:hAnsiTheme="minorHAnsi"/>
          <w:b/>
          <w:bCs/>
          <w:sz w:val="24"/>
          <w:szCs w:val="24"/>
        </w:rPr>
        <w:t>AR28,</w:t>
      </w:r>
      <w:r w:rsidRPr="00D9433D">
        <w:rPr>
          <w:rFonts w:asciiTheme="minorHAnsi" w:hAnsiTheme="minorHAnsi"/>
          <w:sz w:val="24"/>
          <w:szCs w:val="24"/>
        </w:rPr>
        <w:t xml:space="preserve"> on the other hand, teams the most advanced technology in the field of </w:t>
      </w:r>
      <w:r w:rsidRPr="00D9433D">
        <w:rPr>
          <w:rFonts w:asciiTheme="minorHAnsi" w:hAnsiTheme="minorHAnsi"/>
          <w:b/>
          <w:bCs/>
          <w:sz w:val="24"/>
          <w:szCs w:val="24"/>
        </w:rPr>
        <w:t>self-laying systems</w:t>
      </w:r>
      <w:r w:rsidRPr="00D9433D">
        <w:rPr>
          <w:rFonts w:asciiTheme="minorHAnsi" w:hAnsiTheme="minorHAnsi"/>
          <w:sz w:val="24"/>
          <w:szCs w:val="24"/>
        </w:rPr>
        <w:t xml:space="preserve"> with the unrivalled resistance of the 20-mm-thick </w:t>
      </w:r>
      <w:r w:rsidRPr="00D9433D">
        <w:rPr>
          <w:rFonts w:asciiTheme="minorHAnsi" w:hAnsiTheme="minorHAnsi"/>
          <w:b/>
          <w:bCs/>
          <w:sz w:val="24"/>
          <w:szCs w:val="24"/>
        </w:rPr>
        <w:t>porcelain stoneware</w:t>
      </w:r>
      <w:r w:rsidRPr="00D9433D">
        <w:rPr>
          <w:rFonts w:asciiTheme="minorHAnsi" w:hAnsiTheme="minorHAnsi"/>
          <w:sz w:val="24"/>
          <w:szCs w:val="24"/>
        </w:rPr>
        <w:t xml:space="preserve"> in the </w:t>
      </w:r>
      <w:hyperlink r:id="rId15" w:history="1">
        <w:r w:rsidRPr="00D9433D">
          <w:rPr>
            <w:rStyle w:val="Collegamentoipertestuale"/>
            <w:rFonts w:asciiTheme="minorHAnsi" w:hAnsiTheme="minorHAnsi"/>
            <w:b/>
            <w:bCs/>
            <w:sz w:val="24"/>
            <w:szCs w:val="24"/>
          </w:rPr>
          <w:t>Extragres 2.0 line</w:t>
        </w:r>
      </w:hyperlink>
      <w:r w:rsidRPr="00D9433D">
        <w:rPr>
          <w:rFonts w:asciiTheme="minorHAnsi" w:hAnsiTheme="minorHAnsi"/>
          <w:sz w:val="24"/>
          <w:szCs w:val="24"/>
        </w:rPr>
        <w:t>,</w:t>
      </w:r>
      <w:r w:rsidRPr="00D9433D">
        <w:t xml:space="preserve"> </w:t>
      </w:r>
      <w:r w:rsidRPr="00D9433D">
        <w:rPr>
          <w:rFonts w:asciiTheme="minorHAnsi" w:hAnsiTheme="minorHAnsi"/>
          <w:sz w:val="24"/>
          <w:szCs w:val="24"/>
        </w:rPr>
        <w:t xml:space="preserve">and is a valid, advantageous solution for any area where particular load-resistance requisites are specified, and where </w:t>
      </w:r>
      <w:r w:rsidRPr="00D9433D">
        <w:rPr>
          <w:rFonts w:asciiTheme="minorHAnsi" w:hAnsiTheme="minorHAnsi"/>
          <w:b/>
          <w:bCs/>
          <w:sz w:val="24"/>
          <w:szCs w:val="24"/>
        </w:rPr>
        <w:t xml:space="preserve">anti-slip surfaces </w:t>
      </w:r>
      <w:r w:rsidRPr="00D9433D">
        <w:rPr>
          <w:rFonts w:asciiTheme="minorHAnsi" w:hAnsiTheme="minorHAnsi"/>
          <w:sz w:val="24"/>
          <w:szCs w:val="24"/>
        </w:rPr>
        <w:t>are required.</w:t>
      </w:r>
    </w:p>
    <w:p w14:paraId="2AB9177A" w14:textId="502666AA" w:rsidR="00B25B83" w:rsidRPr="00D9433D" w:rsidRDefault="00B25B83" w:rsidP="00DF7EA6">
      <w:pPr>
        <w:pStyle w:val="Testonormale"/>
        <w:jc w:val="both"/>
        <w:rPr>
          <w:rFonts w:asciiTheme="minorHAnsi" w:hAnsiTheme="minorHAnsi" w:cstheme="minorHAnsi"/>
          <w:sz w:val="24"/>
          <w:szCs w:val="24"/>
        </w:rPr>
      </w:pPr>
      <w:r w:rsidRPr="00D9433D">
        <w:rPr>
          <w:rFonts w:asciiTheme="minorHAnsi" w:hAnsiTheme="minorHAnsi"/>
          <w:sz w:val="24"/>
          <w:szCs w:val="24"/>
        </w:rPr>
        <w:t xml:space="preserve">The 20-mm-thick </w:t>
      </w:r>
      <w:r w:rsidRPr="00D9433D">
        <w:rPr>
          <w:rFonts w:asciiTheme="minorHAnsi" w:hAnsiTheme="minorHAnsi"/>
          <w:b/>
          <w:bCs/>
          <w:sz w:val="24"/>
          <w:szCs w:val="24"/>
        </w:rPr>
        <w:t>porcelain stoneware</w:t>
      </w:r>
      <w:r w:rsidRPr="00D9433D">
        <w:rPr>
          <w:rFonts w:asciiTheme="minorHAnsi" w:hAnsiTheme="minorHAnsi"/>
          <w:sz w:val="24"/>
          <w:szCs w:val="24"/>
        </w:rPr>
        <w:t xml:space="preserve"> is assembled to a special support in polyurethane and to an interlocking edge in the same material to create a joint of about 4 mm. The finished panel, immediately ready for laying without grout, glue or demolition work, has a total thickness of 28 mm. </w:t>
      </w:r>
    </w:p>
    <w:p w14:paraId="794EF668" w14:textId="654FE99B" w:rsidR="00B25B83" w:rsidRPr="00D9433D" w:rsidRDefault="00B25B83" w:rsidP="00DF7EA6">
      <w:pPr>
        <w:shd w:val="clear" w:color="auto" w:fill="FFFFFF"/>
        <w:spacing w:after="0" w:line="240" w:lineRule="auto"/>
        <w:jc w:val="both"/>
        <w:textAlignment w:val="baseline"/>
        <w:rPr>
          <w:rFonts w:eastAsia="Times New Roman" w:cstheme="minorHAnsi"/>
          <w:spacing w:val="3"/>
          <w:sz w:val="24"/>
          <w:szCs w:val="24"/>
          <w:bdr w:val="none" w:sz="0" w:space="0" w:color="auto" w:frame="1"/>
          <w:lang w:eastAsia="it-IT"/>
        </w:rPr>
      </w:pPr>
    </w:p>
    <w:p w14:paraId="45C1BE3E" w14:textId="34AC2FAF" w:rsidR="00B25B83" w:rsidRPr="00D9433D" w:rsidRDefault="00B25B83" w:rsidP="00DF7EA6">
      <w:pPr>
        <w:shd w:val="clear" w:color="auto" w:fill="FFFFFF"/>
        <w:spacing w:after="0" w:line="240" w:lineRule="auto"/>
        <w:jc w:val="both"/>
        <w:textAlignment w:val="baseline"/>
        <w:rPr>
          <w:rFonts w:eastAsia="Times New Roman" w:cstheme="minorHAnsi"/>
          <w:spacing w:val="3"/>
          <w:sz w:val="24"/>
          <w:szCs w:val="24"/>
          <w:bdr w:val="none" w:sz="0" w:space="0" w:color="auto" w:frame="1"/>
          <w:lang w:eastAsia="it-IT"/>
        </w:rPr>
      </w:pPr>
    </w:p>
    <w:p w14:paraId="262AB97B" w14:textId="77777777" w:rsidR="009A1600" w:rsidRPr="00D9433D" w:rsidRDefault="008F544E" w:rsidP="009A1600">
      <w:pPr>
        <w:shd w:val="clear" w:color="auto" w:fill="FFFFFF"/>
        <w:spacing w:after="0" w:line="240" w:lineRule="auto"/>
        <w:jc w:val="both"/>
        <w:textAlignment w:val="baseline"/>
        <w:rPr>
          <w:rFonts w:eastAsia="Times New Roman" w:cstheme="minorHAnsi"/>
          <w:spacing w:val="3"/>
          <w:sz w:val="24"/>
          <w:szCs w:val="24"/>
          <w:bdr w:val="none" w:sz="0" w:space="0" w:color="auto" w:frame="1"/>
        </w:rPr>
      </w:pPr>
      <w:r w:rsidRPr="00D9433D">
        <w:rPr>
          <w:noProof/>
          <w:sz w:val="24"/>
          <w:szCs w:val="24"/>
          <w:lang w:val="it-IT" w:eastAsia="it-IT"/>
        </w:rPr>
        <w:drawing>
          <wp:inline distT="0" distB="0" distL="0" distR="0" wp14:anchorId="1389BB4C" wp14:editId="14574476">
            <wp:extent cx="6153150" cy="2780983"/>
            <wp:effectExtent l="0" t="0" r="0" b="635"/>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92576" cy="2798802"/>
                    </a:xfrm>
                    <a:prstGeom prst="rect">
                      <a:avLst/>
                    </a:prstGeom>
                    <a:noFill/>
                    <a:ln>
                      <a:noFill/>
                    </a:ln>
                  </pic:spPr>
                </pic:pic>
              </a:graphicData>
            </a:graphic>
          </wp:inline>
        </w:drawing>
      </w:r>
    </w:p>
    <w:p w14:paraId="52640F04" w14:textId="77777777" w:rsidR="007230D1" w:rsidRPr="00D9433D" w:rsidRDefault="007230D1">
      <w:pPr>
        <w:spacing w:line="259" w:lineRule="auto"/>
        <w:rPr>
          <w:b/>
          <w:bCs/>
          <w:sz w:val="24"/>
          <w:szCs w:val="24"/>
        </w:rPr>
      </w:pPr>
      <w:r w:rsidRPr="00D9433D">
        <w:rPr>
          <w:b/>
          <w:bCs/>
          <w:sz w:val="24"/>
          <w:szCs w:val="24"/>
        </w:rPr>
        <w:br w:type="page"/>
      </w:r>
    </w:p>
    <w:p w14:paraId="6E9826AE" w14:textId="235D6E7A" w:rsidR="00D367D6" w:rsidRPr="00D9433D" w:rsidRDefault="003E1FD6" w:rsidP="009A1600">
      <w:pPr>
        <w:shd w:val="clear" w:color="auto" w:fill="FFFFFF"/>
        <w:spacing w:line="240" w:lineRule="auto"/>
        <w:jc w:val="both"/>
        <w:textAlignment w:val="baseline"/>
        <w:rPr>
          <w:rFonts w:eastAsia="Times New Roman" w:cstheme="minorHAnsi"/>
          <w:spacing w:val="3"/>
          <w:sz w:val="24"/>
          <w:szCs w:val="24"/>
          <w:bdr w:val="none" w:sz="0" w:space="0" w:color="auto" w:frame="1"/>
        </w:rPr>
      </w:pPr>
      <w:r w:rsidRPr="00D9433D">
        <w:rPr>
          <w:b/>
          <w:bCs/>
          <w:sz w:val="24"/>
          <w:szCs w:val="24"/>
        </w:rPr>
        <w:lastRenderedPageBreak/>
        <w:t>The advantages of the interlocking installation with porcelain stoneware tiles</w:t>
      </w:r>
    </w:p>
    <w:p w14:paraId="5BF5724D" w14:textId="77A2DE41" w:rsidR="004203B0" w:rsidRPr="00D9433D" w:rsidRDefault="004203B0" w:rsidP="00B033E9">
      <w:pPr>
        <w:shd w:val="clear" w:color="auto" w:fill="FFFFFF"/>
        <w:spacing w:after="0" w:line="240" w:lineRule="auto"/>
        <w:textAlignment w:val="baseline"/>
        <w:rPr>
          <w:rFonts w:eastAsia="Times New Roman" w:cstheme="minorHAnsi"/>
          <w:spacing w:val="3"/>
          <w:sz w:val="24"/>
          <w:szCs w:val="24"/>
        </w:rPr>
      </w:pPr>
      <w:r w:rsidRPr="00D9433D">
        <w:rPr>
          <w:sz w:val="24"/>
          <w:szCs w:val="24"/>
        </w:rPr>
        <w:t xml:space="preserve">Thanks to a simple interlocking </w:t>
      </w:r>
      <w:r w:rsidRPr="00D9433D">
        <w:rPr>
          <w:b/>
          <w:bCs/>
          <w:sz w:val="24"/>
          <w:szCs w:val="24"/>
        </w:rPr>
        <w:t>anchoring system</w:t>
      </w:r>
      <w:r w:rsidRPr="00D9433D">
        <w:rPr>
          <w:sz w:val="24"/>
          <w:szCs w:val="24"/>
        </w:rPr>
        <w:t>, it is possible to create a stable surface with endless configuration options, without gluing and without expensive work to prepare the base underneath. </w:t>
      </w:r>
    </w:p>
    <w:p w14:paraId="05A51E1F" w14:textId="308EADF2" w:rsidR="00387E5F" w:rsidRPr="00D9433D" w:rsidRDefault="00387E5F" w:rsidP="00B033E9">
      <w:pPr>
        <w:pStyle w:val="Testonormale"/>
        <w:rPr>
          <w:rFonts w:asciiTheme="minorHAnsi" w:eastAsia="Times New Roman" w:hAnsiTheme="minorHAnsi" w:cstheme="minorHAnsi"/>
          <w:spacing w:val="3"/>
          <w:sz w:val="24"/>
          <w:szCs w:val="24"/>
        </w:rPr>
      </w:pPr>
      <w:r w:rsidRPr="00D9433D">
        <w:rPr>
          <w:rFonts w:asciiTheme="minorHAnsi" w:hAnsiTheme="minorHAnsi"/>
          <w:sz w:val="24"/>
          <w:szCs w:val="24"/>
        </w:rPr>
        <w:t>The elements can be laid quickly, and can be removed just as quickly and used again in another area or for another purpose, thus optimising the investment, the ecological aspects, the recycling chain and the sustainability process.</w:t>
      </w:r>
    </w:p>
    <w:p w14:paraId="39DAFB25" w14:textId="71628CD4" w:rsidR="00387E5F" w:rsidRPr="00D9433D" w:rsidRDefault="00387E5F" w:rsidP="00DF7EA6">
      <w:pPr>
        <w:shd w:val="clear" w:color="auto" w:fill="FFFFFF"/>
        <w:spacing w:after="0" w:line="240" w:lineRule="auto"/>
        <w:jc w:val="both"/>
        <w:textAlignment w:val="baseline"/>
        <w:rPr>
          <w:rFonts w:eastAsia="Times New Roman" w:cstheme="minorHAnsi"/>
          <w:spacing w:val="3"/>
          <w:sz w:val="24"/>
          <w:szCs w:val="24"/>
        </w:rPr>
      </w:pPr>
      <w:r w:rsidRPr="00D9433D">
        <w:rPr>
          <w:sz w:val="24"/>
          <w:szCs w:val="24"/>
        </w:rPr>
        <w:t>Repair, extension and re-equipping work can be carried out in a few simple moves, with no dust or dirt!</w:t>
      </w:r>
    </w:p>
    <w:p w14:paraId="438EB210" w14:textId="5451DF63" w:rsidR="00DB428A" w:rsidRPr="00D9433D" w:rsidRDefault="00DB428A" w:rsidP="00DF7EA6">
      <w:pPr>
        <w:shd w:val="clear" w:color="auto" w:fill="FFFFFF"/>
        <w:spacing w:after="0" w:line="240" w:lineRule="auto"/>
        <w:jc w:val="both"/>
        <w:textAlignment w:val="baseline"/>
        <w:rPr>
          <w:rFonts w:eastAsia="Times New Roman" w:cstheme="minorHAnsi"/>
          <w:spacing w:val="3"/>
          <w:sz w:val="24"/>
          <w:szCs w:val="24"/>
          <w:lang w:eastAsia="it-IT"/>
        </w:rPr>
      </w:pPr>
    </w:p>
    <w:p w14:paraId="63F3AF0E" w14:textId="21B1E5B1" w:rsidR="00DB428A" w:rsidRPr="00D9433D" w:rsidRDefault="00DB428A" w:rsidP="00DF7EA6">
      <w:pPr>
        <w:shd w:val="clear" w:color="auto" w:fill="FFFFFF"/>
        <w:spacing w:after="0" w:line="240" w:lineRule="auto"/>
        <w:jc w:val="both"/>
        <w:textAlignment w:val="baseline"/>
        <w:rPr>
          <w:rFonts w:eastAsia="Times New Roman" w:cstheme="minorHAnsi"/>
          <w:spacing w:val="3"/>
          <w:sz w:val="24"/>
          <w:szCs w:val="24"/>
        </w:rPr>
      </w:pPr>
      <w:r w:rsidRPr="00D9433D">
        <w:rPr>
          <w:noProof/>
          <w:sz w:val="24"/>
          <w:szCs w:val="24"/>
          <w:lang w:val="it-IT" w:eastAsia="it-IT"/>
        </w:rPr>
        <w:drawing>
          <wp:inline distT="0" distB="0" distL="0" distR="0" wp14:anchorId="0C901A6E" wp14:editId="4E37F955">
            <wp:extent cx="6120130" cy="2766060"/>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0130" cy="2766060"/>
                    </a:xfrm>
                    <a:prstGeom prst="rect">
                      <a:avLst/>
                    </a:prstGeom>
                    <a:noFill/>
                    <a:ln>
                      <a:noFill/>
                    </a:ln>
                  </pic:spPr>
                </pic:pic>
              </a:graphicData>
            </a:graphic>
          </wp:inline>
        </w:drawing>
      </w:r>
    </w:p>
    <w:p w14:paraId="40C58AEC" w14:textId="756F4E7B" w:rsidR="005656BF" w:rsidRPr="00D9433D" w:rsidRDefault="005656BF" w:rsidP="00DF7EA6">
      <w:pPr>
        <w:shd w:val="clear" w:color="auto" w:fill="FFFFFF"/>
        <w:spacing w:after="0" w:line="240" w:lineRule="auto"/>
        <w:jc w:val="both"/>
        <w:textAlignment w:val="baseline"/>
        <w:rPr>
          <w:rFonts w:eastAsia="Times New Roman" w:cstheme="minorHAnsi"/>
          <w:spacing w:val="3"/>
          <w:sz w:val="24"/>
          <w:szCs w:val="24"/>
          <w:lang w:eastAsia="it-IT"/>
        </w:rPr>
      </w:pPr>
    </w:p>
    <w:p w14:paraId="4A22C137" w14:textId="063107BD" w:rsidR="005656BF" w:rsidRPr="00D9433D" w:rsidRDefault="005656BF" w:rsidP="00DF7EA6">
      <w:pPr>
        <w:shd w:val="clear" w:color="auto" w:fill="FFFFFF"/>
        <w:spacing w:after="0" w:line="240" w:lineRule="auto"/>
        <w:jc w:val="both"/>
        <w:textAlignment w:val="baseline"/>
        <w:rPr>
          <w:rFonts w:eastAsia="Times New Roman" w:cstheme="minorHAnsi"/>
          <w:spacing w:val="3"/>
          <w:sz w:val="24"/>
          <w:szCs w:val="24"/>
        </w:rPr>
      </w:pPr>
      <w:r w:rsidRPr="00D9433D">
        <w:rPr>
          <w:noProof/>
          <w:sz w:val="24"/>
          <w:szCs w:val="24"/>
          <w:lang w:val="it-IT" w:eastAsia="it-IT"/>
        </w:rPr>
        <w:drawing>
          <wp:inline distT="0" distB="0" distL="0" distR="0" wp14:anchorId="3B9DC86C" wp14:editId="04F9F57E">
            <wp:extent cx="6120130" cy="2766060"/>
            <wp:effectExtent l="0" t="0" r="0"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20130" cy="2766060"/>
                    </a:xfrm>
                    <a:prstGeom prst="rect">
                      <a:avLst/>
                    </a:prstGeom>
                    <a:noFill/>
                    <a:ln>
                      <a:noFill/>
                    </a:ln>
                  </pic:spPr>
                </pic:pic>
              </a:graphicData>
            </a:graphic>
          </wp:inline>
        </w:drawing>
      </w:r>
    </w:p>
    <w:p w14:paraId="2719D106" w14:textId="77777777" w:rsidR="00A420D6" w:rsidRPr="00D9433D" w:rsidRDefault="00A420D6" w:rsidP="00DF7EA6">
      <w:pPr>
        <w:pStyle w:val="Testonormale"/>
        <w:jc w:val="both"/>
        <w:rPr>
          <w:rFonts w:asciiTheme="minorHAnsi" w:hAnsiTheme="minorHAnsi" w:cstheme="minorHAnsi"/>
          <w:b/>
          <w:bCs/>
          <w:sz w:val="24"/>
          <w:szCs w:val="24"/>
        </w:rPr>
      </w:pPr>
    </w:p>
    <w:p w14:paraId="283E8B99" w14:textId="77777777" w:rsidR="00A420D6" w:rsidRPr="00D9433D" w:rsidRDefault="00A420D6" w:rsidP="00DF7EA6">
      <w:pPr>
        <w:pStyle w:val="Testonormale"/>
        <w:jc w:val="both"/>
        <w:rPr>
          <w:rFonts w:asciiTheme="minorHAnsi" w:hAnsiTheme="minorHAnsi" w:cstheme="minorHAnsi"/>
          <w:b/>
          <w:bCs/>
          <w:sz w:val="24"/>
          <w:szCs w:val="24"/>
        </w:rPr>
      </w:pPr>
    </w:p>
    <w:p w14:paraId="3F1350ED" w14:textId="4E30C5BE" w:rsidR="00DB428A" w:rsidRPr="00D9433D" w:rsidRDefault="00DB428A" w:rsidP="00DF7EA6">
      <w:pPr>
        <w:pStyle w:val="Testonormale"/>
        <w:jc w:val="both"/>
        <w:rPr>
          <w:rFonts w:asciiTheme="minorHAnsi" w:hAnsiTheme="minorHAnsi" w:cstheme="minorHAnsi"/>
          <w:b/>
          <w:bCs/>
          <w:sz w:val="24"/>
          <w:szCs w:val="24"/>
        </w:rPr>
      </w:pPr>
      <w:r w:rsidRPr="00D9433D">
        <w:rPr>
          <w:rFonts w:asciiTheme="minorHAnsi" w:hAnsiTheme="minorHAnsi"/>
          <w:b/>
          <w:bCs/>
          <w:sz w:val="24"/>
          <w:szCs w:val="24"/>
        </w:rPr>
        <w:t>Secure anchoring system</w:t>
      </w:r>
    </w:p>
    <w:p w14:paraId="631462C5" w14:textId="797676CD" w:rsidR="00DB428A" w:rsidRPr="00D9433D" w:rsidRDefault="00DB428A" w:rsidP="00B033E9">
      <w:pPr>
        <w:pStyle w:val="Testonormale"/>
        <w:rPr>
          <w:rFonts w:asciiTheme="minorHAnsi" w:hAnsiTheme="minorHAnsi" w:cstheme="minorHAnsi"/>
          <w:sz w:val="24"/>
          <w:szCs w:val="24"/>
        </w:rPr>
      </w:pPr>
      <w:r w:rsidRPr="00D9433D">
        <w:rPr>
          <w:rFonts w:asciiTheme="minorHAnsi" w:hAnsiTheme="minorHAnsi"/>
          <w:sz w:val="24"/>
          <w:szCs w:val="24"/>
        </w:rPr>
        <w:t xml:space="preserve">The individual panels are placed directly on the concrete slab or on top of the existing flooring. </w:t>
      </w:r>
    </w:p>
    <w:p w14:paraId="201E1522" w14:textId="77777777" w:rsidR="00DB428A" w:rsidRPr="00D9433D" w:rsidRDefault="00DB428A" w:rsidP="00DF7EA6">
      <w:pPr>
        <w:pStyle w:val="Testonormale"/>
        <w:jc w:val="both"/>
        <w:rPr>
          <w:rFonts w:asciiTheme="minorHAnsi" w:hAnsiTheme="minorHAnsi" w:cstheme="minorHAnsi"/>
          <w:sz w:val="24"/>
          <w:szCs w:val="24"/>
        </w:rPr>
      </w:pPr>
      <w:r w:rsidRPr="00D9433D">
        <w:rPr>
          <w:rFonts w:asciiTheme="minorHAnsi" w:hAnsiTheme="minorHAnsi"/>
          <w:sz w:val="24"/>
          <w:szCs w:val="24"/>
        </w:rPr>
        <w:t xml:space="preserve">The elements are connected using an interlocking perimeter system that guarantees stability and prevents horizontal movements due to tangential loads on the module. </w:t>
      </w:r>
    </w:p>
    <w:p w14:paraId="7DB9BE08" w14:textId="4E8FBF9B" w:rsidR="00B77D97" w:rsidRPr="00D9433D" w:rsidRDefault="00DB428A" w:rsidP="00B033E9">
      <w:pPr>
        <w:shd w:val="clear" w:color="auto" w:fill="FFFFFF"/>
        <w:spacing w:after="240" w:line="240" w:lineRule="auto"/>
        <w:textAlignment w:val="baseline"/>
        <w:rPr>
          <w:rFonts w:eastAsia="Times New Roman" w:cstheme="minorHAnsi"/>
          <w:spacing w:val="3"/>
          <w:sz w:val="24"/>
          <w:szCs w:val="24"/>
        </w:rPr>
      </w:pPr>
      <w:r w:rsidRPr="00D9433D">
        <w:rPr>
          <w:sz w:val="24"/>
          <w:szCs w:val="24"/>
        </w:rPr>
        <w:lastRenderedPageBreak/>
        <w:t xml:space="preserve">Each interlocked element forms a new </w:t>
      </w:r>
      <w:r w:rsidRPr="00D9433D">
        <w:rPr>
          <w:b/>
          <w:bCs/>
          <w:sz w:val="24"/>
          <w:szCs w:val="24"/>
        </w:rPr>
        <w:t>floor</w:t>
      </w:r>
      <w:r w:rsidRPr="00D9433D">
        <w:rPr>
          <w:sz w:val="24"/>
          <w:szCs w:val="24"/>
        </w:rPr>
        <w:t xml:space="preserve"> that can be walked on immediately and which gives the setting a new look, without the lengthy work required for traditional laying operations, and guaranteeing a practically clean working area. </w:t>
      </w:r>
    </w:p>
    <w:p w14:paraId="7BB68049" w14:textId="77777777" w:rsidR="00B033E9" w:rsidRPr="00D9433D" w:rsidRDefault="00B033E9" w:rsidP="00B033E9">
      <w:pPr>
        <w:shd w:val="clear" w:color="auto" w:fill="FFFFFF"/>
        <w:spacing w:after="240" w:line="240" w:lineRule="auto"/>
        <w:textAlignment w:val="baseline"/>
        <w:rPr>
          <w:rFonts w:eastAsia="Times New Roman" w:cstheme="minorHAnsi"/>
          <w:spacing w:val="3"/>
          <w:sz w:val="24"/>
          <w:szCs w:val="24"/>
          <w:lang w:eastAsia="it-IT"/>
        </w:rPr>
      </w:pPr>
    </w:p>
    <w:p w14:paraId="21D9DC19" w14:textId="723F2127" w:rsidR="00B77D97" w:rsidRPr="00D9433D" w:rsidRDefault="00B77D97" w:rsidP="00DF7EA6">
      <w:pPr>
        <w:shd w:val="clear" w:color="auto" w:fill="FFFFFF"/>
        <w:spacing w:after="240" w:line="240" w:lineRule="auto"/>
        <w:jc w:val="both"/>
        <w:textAlignment w:val="baseline"/>
        <w:rPr>
          <w:rFonts w:eastAsia="Times New Roman" w:cstheme="minorHAnsi"/>
          <w:spacing w:val="3"/>
          <w:sz w:val="24"/>
          <w:szCs w:val="24"/>
        </w:rPr>
      </w:pPr>
      <w:r w:rsidRPr="00D9433D">
        <w:rPr>
          <w:noProof/>
          <w:sz w:val="24"/>
          <w:szCs w:val="24"/>
          <w:lang w:val="it-IT" w:eastAsia="it-IT"/>
        </w:rPr>
        <w:drawing>
          <wp:inline distT="0" distB="0" distL="0" distR="0" wp14:anchorId="318F24BF" wp14:editId="6A1A0672">
            <wp:extent cx="6120130" cy="2766060"/>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0130" cy="2766060"/>
                    </a:xfrm>
                    <a:prstGeom prst="rect">
                      <a:avLst/>
                    </a:prstGeom>
                    <a:noFill/>
                    <a:ln>
                      <a:noFill/>
                    </a:ln>
                  </pic:spPr>
                </pic:pic>
              </a:graphicData>
            </a:graphic>
          </wp:inline>
        </w:drawing>
      </w:r>
    </w:p>
    <w:p w14:paraId="41A92E78" w14:textId="2E9C6323" w:rsidR="00B25B83" w:rsidRPr="00D9433D" w:rsidRDefault="00DB428A" w:rsidP="007B55D2">
      <w:pPr>
        <w:shd w:val="clear" w:color="auto" w:fill="FFFFFF"/>
        <w:spacing w:after="240" w:line="240" w:lineRule="auto"/>
        <w:jc w:val="both"/>
        <w:textAlignment w:val="baseline"/>
        <w:rPr>
          <w:rFonts w:eastAsia="Times New Roman" w:cstheme="minorHAnsi"/>
          <w:spacing w:val="3"/>
          <w:sz w:val="24"/>
          <w:szCs w:val="24"/>
        </w:rPr>
      </w:pPr>
      <w:r w:rsidRPr="00D9433D">
        <w:rPr>
          <w:noProof/>
          <w:sz w:val="24"/>
          <w:szCs w:val="24"/>
          <w:lang w:val="it-IT" w:eastAsia="it-IT"/>
        </w:rPr>
        <w:drawing>
          <wp:inline distT="0" distB="0" distL="0" distR="0" wp14:anchorId="58B3BC78" wp14:editId="74D9E4AD">
            <wp:extent cx="6120130" cy="2766060"/>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20130" cy="2766060"/>
                    </a:xfrm>
                    <a:prstGeom prst="rect">
                      <a:avLst/>
                    </a:prstGeom>
                    <a:noFill/>
                    <a:ln>
                      <a:noFill/>
                    </a:ln>
                  </pic:spPr>
                </pic:pic>
              </a:graphicData>
            </a:graphic>
          </wp:inline>
        </w:drawing>
      </w:r>
    </w:p>
    <w:p w14:paraId="10FDF3DA" w14:textId="4076F95F" w:rsidR="00D367D6" w:rsidRPr="00D9433D" w:rsidRDefault="00B25B83" w:rsidP="00DF7EA6">
      <w:pPr>
        <w:shd w:val="clear" w:color="auto" w:fill="FFFFFF"/>
        <w:spacing w:after="0" w:line="420" w:lineRule="atLeast"/>
        <w:jc w:val="both"/>
        <w:textAlignment w:val="baseline"/>
        <w:rPr>
          <w:rFonts w:eastAsia="Times New Roman" w:cstheme="minorHAnsi"/>
          <w:b/>
          <w:bCs/>
          <w:spacing w:val="3"/>
          <w:sz w:val="24"/>
          <w:szCs w:val="24"/>
        </w:rPr>
      </w:pPr>
      <w:r w:rsidRPr="00D9433D">
        <w:rPr>
          <w:b/>
          <w:bCs/>
          <w:sz w:val="24"/>
          <w:szCs w:val="24"/>
        </w:rPr>
        <w:t>Energy efficiency</w:t>
      </w:r>
    </w:p>
    <w:p w14:paraId="48D5C475" w14:textId="6CC193CE" w:rsidR="00D367D6" w:rsidRPr="00D9433D" w:rsidRDefault="00D367D6" w:rsidP="00B033E9">
      <w:pPr>
        <w:rPr>
          <w:rFonts w:cstheme="minorHAnsi"/>
          <w:spacing w:val="3"/>
          <w:sz w:val="24"/>
          <w:szCs w:val="24"/>
          <w:bdr w:val="none" w:sz="0" w:space="0" w:color="auto" w:frame="1"/>
        </w:rPr>
      </w:pPr>
      <w:r w:rsidRPr="00D9433D">
        <w:rPr>
          <w:rStyle w:val="Enfasigrassetto"/>
          <w:b w:val="0"/>
          <w:bCs w:val="0"/>
          <w:sz w:val="24"/>
          <w:szCs w:val="24"/>
          <w:bdr w:val="none" w:sz="0" w:space="0" w:color="auto" w:frame="1"/>
        </w:rPr>
        <w:t xml:space="preserve">An essential condition for new-generation buildings is a reduction in the dispersion of heat, to be achieved with all the surfaces throughout the building. To achieve this objective, the </w:t>
      </w:r>
      <w:r w:rsidRPr="00D9433D">
        <w:rPr>
          <w:rStyle w:val="Enfasigrassetto"/>
          <w:sz w:val="24"/>
          <w:szCs w:val="24"/>
          <w:bdr w:val="none" w:sz="0" w:space="0" w:color="auto" w:frame="1"/>
        </w:rPr>
        <w:t xml:space="preserve">Ars Ratio interlocking system </w:t>
      </w:r>
      <w:r w:rsidRPr="00D9433D">
        <w:rPr>
          <w:sz w:val="24"/>
          <w:szCs w:val="24"/>
        </w:rPr>
        <w:t xml:space="preserve">comes with two different configurations for the support package: one saturated with expanded polystyrene and the other with fibre-reinforced plaster. </w:t>
      </w:r>
      <w:r w:rsidRPr="00D9433D">
        <w:rPr>
          <w:rStyle w:val="Enfasigrassetto"/>
          <w:b w:val="0"/>
          <w:bCs w:val="0"/>
          <w:sz w:val="24"/>
          <w:szCs w:val="24"/>
          <w:bdr w:val="none" w:sz="0" w:space="0" w:color="auto" w:frame="1"/>
        </w:rPr>
        <w:t>Polystyrene</w:t>
      </w:r>
      <w:r w:rsidRPr="00D9433D">
        <w:rPr>
          <w:sz w:val="24"/>
          <w:szCs w:val="24"/>
        </w:rPr>
        <w:t>, thanks to its extremely low</w:t>
      </w:r>
      <w:r w:rsidRPr="00D9433D">
        <w:rPr>
          <w:b/>
          <w:bCs/>
          <w:sz w:val="24"/>
          <w:szCs w:val="24"/>
        </w:rPr>
        <w:t xml:space="preserve"> </w:t>
      </w:r>
      <w:r w:rsidRPr="00D9433D">
        <w:rPr>
          <w:rStyle w:val="Enfasigrassetto"/>
          <w:b w:val="0"/>
          <w:bCs w:val="0"/>
          <w:sz w:val="24"/>
          <w:szCs w:val="24"/>
          <w:bdr w:val="none" w:sz="0" w:space="0" w:color="auto" w:frame="1"/>
        </w:rPr>
        <w:t>conductivity, can reduce the dispersion of heat through the floors</w:t>
      </w:r>
      <w:r w:rsidRPr="00D9433D">
        <w:rPr>
          <w:sz w:val="24"/>
          <w:szCs w:val="24"/>
        </w:rPr>
        <w:t>, making a positive contribution to the thermal balance of the building.</w:t>
      </w:r>
    </w:p>
    <w:p w14:paraId="58A83A69" w14:textId="3EB10E72" w:rsidR="00D367D6" w:rsidRPr="00D9433D" w:rsidRDefault="00D367D6" w:rsidP="00B033E9">
      <w:pPr>
        <w:pStyle w:val="NormaleWeb"/>
        <w:shd w:val="clear" w:color="auto" w:fill="FFFFFF"/>
        <w:spacing w:before="0" w:beforeAutospacing="0" w:after="0" w:afterAutospacing="0"/>
        <w:textAlignment w:val="baseline"/>
        <w:rPr>
          <w:rFonts w:asciiTheme="minorHAnsi" w:hAnsiTheme="minorHAnsi" w:cstheme="minorHAnsi"/>
          <w:spacing w:val="3"/>
          <w:bdr w:val="none" w:sz="0" w:space="0" w:color="auto" w:frame="1"/>
        </w:rPr>
      </w:pPr>
      <w:r w:rsidRPr="00D9433D">
        <w:rPr>
          <w:rFonts w:asciiTheme="minorHAnsi" w:hAnsiTheme="minorHAnsi"/>
        </w:rPr>
        <w:lastRenderedPageBreak/>
        <w:t xml:space="preserve">Modern system design also focuses on the new low-temperature, high-energy-efficiency radiant </w:t>
      </w:r>
      <w:r w:rsidRPr="00D9433D">
        <w:rPr>
          <w:rFonts w:asciiTheme="minorHAnsi" w:hAnsiTheme="minorHAnsi"/>
          <w:b/>
          <w:bCs/>
        </w:rPr>
        <w:t>heating systems</w:t>
      </w:r>
      <w:r w:rsidRPr="00D9433D">
        <w:rPr>
          <w:rFonts w:asciiTheme="minorHAnsi" w:hAnsiTheme="minorHAnsi"/>
        </w:rPr>
        <w:t xml:space="preserve"> and fibre-reinforced </w:t>
      </w:r>
      <w:r w:rsidRPr="00D9433D">
        <w:rPr>
          <w:rStyle w:val="Enfasigrassetto"/>
          <w:rFonts w:asciiTheme="minorHAnsi" w:hAnsiTheme="minorHAnsi"/>
          <w:b w:val="0"/>
          <w:bCs w:val="0"/>
          <w:bdr w:val="none" w:sz="0" w:space="0" w:color="auto" w:frame="1"/>
        </w:rPr>
        <w:t>plaster, a conductor of heat that facilitates the accumulation and proper radiation of heat throughout settings.</w:t>
      </w:r>
    </w:p>
    <w:p w14:paraId="05196D13" w14:textId="3B7A17E4" w:rsidR="00F30100" w:rsidRPr="00D9433D" w:rsidRDefault="00F30100" w:rsidP="00DF7EA6">
      <w:pPr>
        <w:pStyle w:val="NormaleWeb"/>
        <w:shd w:val="clear" w:color="auto" w:fill="FFFFFF"/>
        <w:spacing w:before="0" w:beforeAutospacing="0" w:after="0" w:afterAutospacing="0"/>
        <w:jc w:val="both"/>
        <w:textAlignment w:val="baseline"/>
        <w:rPr>
          <w:rStyle w:val="Enfasigrassetto"/>
          <w:rFonts w:asciiTheme="minorHAnsi" w:hAnsiTheme="minorHAnsi" w:cstheme="minorHAnsi"/>
          <w:spacing w:val="3"/>
          <w:bdr w:val="none" w:sz="0" w:space="0" w:color="auto" w:frame="1"/>
        </w:rPr>
      </w:pPr>
    </w:p>
    <w:p w14:paraId="75310EB6" w14:textId="77777777" w:rsidR="00F30100" w:rsidRPr="00D9433D" w:rsidRDefault="00F30100" w:rsidP="00DF7EA6">
      <w:pPr>
        <w:pStyle w:val="Testonormale"/>
        <w:jc w:val="both"/>
        <w:rPr>
          <w:rFonts w:asciiTheme="minorHAnsi" w:hAnsiTheme="minorHAnsi" w:cstheme="minorHAnsi"/>
          <w:b/>
          <w:bCs/>
          <w:sz w:val="24"/>
          <w:szCs w:val="24"/>
        </w:rPr>
      </w:pPr>
      <w:r w:rsidRPr="00D9433D">
        <w:rPr>
          <w:rFonts w:asciiTheme="minorHAnsi" w:hAnsiTheme="minorHAnsi"/>
          <w:b/>
          <w:bCs/>
          <w:sz w:val="24"/>
          <w:szCs w:val="24"/>
        </w:rPr>
        <w:t xml:space="preserve">Impermeable </w:t>
      </w:r>
    </w:p>
    <w:p w14:paraId="1F9F6B79" w14:textId="7D9995A0" w:rsidR="00F30100" w:rsidRPr="00D9433D" w:rsidRDefault="00F30100" w:rsidP="00DF7EA6">
      <w:pPr>
        <w:pStyle w:val="Testonormale"/>
        <w:jc w:val="both"/>
        <w:rPr>
          <w:rFonts w:asciiTheme="minorHAnsi" w:hAnsiTheme="minorHAnsi" w:cstheme="minorHAnsi"/>
          <w:sz w:val="24"/>
          <w:szCs w:val="24"/>
        </w:rPr>
      </w:pPr>
      <w:r w:rsidRPr="00D9433D">
        <w:rPr>
          <w:rFonts w:asciiTheme="minorHAnsi" w:hAnsiTheme="minorHAnsi"/>
          <w:sz w:val="24"/>
          <w:szCs w:val="24"/>
        </w:rPr>
        <w:t xml:space="preserve">The </w:t>
      </w:r>
      <w:r w:rsidRPr="00D9433D">
        <w:rPr>
          <w:rFonts w:asciiTheme="minorHAnsi" w:hAnsiTheme="minorHAnsi"/>
          <w:b/>
          <w:bCs/>
          <w:sz w:val="24"/>
          <w:szCs w:val="24"/>
        </w:rPr>
        <w:t>interlocking system</w:t>
      </w:r>
      <w:r w:rsidRPr="00D9433D">
        <w:rPr>
          <w:rFonts w:asciiTheme="minorHAnsi" w:hAnsiTheme="minorHAnsi"/>
          <w:sz w:val="24"/>
          <w:szCs w:val="24"/>
        </w:rPr>
        <w:t>, aided by an effective seal, prevents liquids from seeping down under the tiles, protecting the layers underneath.</w:t>
      </w:r>
    </w:p>
    <w:p w14:paraId="6B26C4EE" w14:textId="77777777" w:rsidR="00A420D6" w:rsidRPr="00D9433D" w:rsidRDefault="00A420D6" w:rsidP="00DF7EA6">
      <w:pPr>
        <w:pStyle w:val="Testonormale"/>
        <w:jc w:val="both"/>
        <w:rPr>
          <w:rFonts w:asciiTheme="minorHAnsi" w:hAnsiTheme="minorHAnsi" w:cstheme="minorHAnsi"/>
          <w:sz w:val="24"/>
          <w:szCs w:val="24"/>
        </w:rPr>
      </w:pPr>
    </w:p>
    <w:p w14:paraId="50B388B1" w14:textId="0F0315E0" w:rsidR="00DB428A" w:rsidRPr="00D9433D" w:rsidRDefault="00DB428A" w:rsidP="00DF7EA6">
      <w:pPr>
        <w:pStyle w:val="Testonormale"/>
        <w:jc w:val="both"/>
        <w:rPr>
          <w:rFonts w:asciiTheme="minorHAnsi" w:hAnsiTheme="minorHAnsi" w:cstheme="minorHAnsi"/>
          <w:sz w:val="24"/>
          <w:szCs w:val="24"/>
        </w:rPr>
      </w:pPr>
      <w:r w:rsidRPr="00D9433D">
        <w:rPr>
          <w:rFonts w:asciiTheme="minorHAnsi" w:hAnsiTheme="minorHAnsi"/>
          <w:noProof/>
          <w:sz w:val="24"/>
          <w:szCs w:val="24"/>
          <w:lang w:val="it-IT" w:eastAsia="it-IT"/>
        </w:rPr>
        <w:drawing>
          <wp:inline distT="0" distB="0" distL="0" distR="0" wp14:anchorId="658A96FE" wp14:editId="45F435E1">
            <wp:extent cx="6120130" cy="2766060"/>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130" cy="2766060"/>
                    </a:xfrm>
                    <a:prstGeom prst="rect">
                      <a:avLst/>
                    </a:prstGeom>
                    <a:noFill/>
                    <a:ln>
                      <a:noFill/>
                    </a:ln>
                  </pic:spPr>
                </pic:pic>
              </a:graphicData>
            </a:graphic>
          </wp:inline>
        </w:drawing>
      </w:r>
    </w:p>
    <w:p w14:paraId="55F36330" w14:textId="77777777" w:rsidR="00F30100" w:rsidRPr="00D9433D" w:rsidRDefault="00F30100" w:rsidP="00DF7EA6">
      <w:pPr>
        <w:pStyle w:val="NormaleWeb"/>
        <w:shd w:val="clear" w:color="auto" w:fill="FFFFFF"/>
        <w:spacing w:before="0" w:beforeAutospacing="0" w:after="0" w:afterAutospacing="0"/>
        <w:jc w:val="both"/>
        <w:textAlignment w:val="baseline"/>
        <w:rPr>
          <w:rStyle w:val="Enfasigrassetto"/>
          <w:rFonts w:asciiTheme="minorHAnsi" w:hAnsiTheme="minorHAnsi" w:cstheme="minorHAnsi"/>
          <w:spacing w:val="3"/>
          <w:bdr w:val="none" w:sz="0" w:space="0" w:color="auto" w:frame="1"/>
        </w:rPr>
      </w:pPr>
    </w:p>
    <w:p w14:paraId="1D54026C" w14:textId="3AEDA6D3" w:rsidR="00B11502" w:rsidRPr="00D9433D" w:rsidRDefault="00B11502" w:rsidP="00DF7EA6">
      <w:pPr>
        <w:pStyle w:val="NormaleWeb"/>
        <w:shd w:val="clear" w:color="auto" w:fill="FFFFFF"/>
        <w:spacing w:before="0" w:beforeAutospacing="0" w:after="0" w:afterAutospacing="0"/>
        <w:jc w:val="both"/>
        <w:textAlignment w:val="baseline"/>
        <w:rPr>
          <w:rStyle w:val="Enfasigrassetto"/>
          <w:rFonts w:asciiTheme="minorHAnsi" w:hAnsiTheme="minorHAnsi" w:cstheme="minorHAnsi"/>
          <w:spacing w:val="3"/>
          <w:bdr w:val="none" w:sz="0" w:space="0" w:color="auto" w:frame="1"/>
        </w:rPr>
      </w:pPr>
    </w:p>
    <w:p w14:paraId="4A25D254" w14:textId="0511737D" w:rsidR="00B11502" w:rsidRPr="00D9433D" w:rsidRDefault="00B11502" w:rsidP="00DF7EA6">
      <w:pPr>
        <w:pStyle w:val="NormaleWeb"/>
        <w:shd w:val="clear" w:color="auto" w:fill="FFFFFF"/>
        <w:spacing w:before="0" w:beforeAutospacing="0" w:after="0" w:afterAutospacing="0"/>
        <w:jc w:val="both"/>
        <w:textAlignment w:val="baseline"/>
        <w:rPr>
          <w:rStyle w:val="Enfasigrassetto"/>
          <w:rFonts w:asciiTheme="minorHAnsi" w:hAnsiTheme="minorHAnsi" w:cstheme="minorHAnsi"/>
          <w:b w:val="0"/>
          <w:bCs w:val="0"/>
          <w:spacing w:val="3"/>
          <w:bdr w:val="none" w:sz="0" w:space="0" w:color="auto" w:frame="1"/>
        </w:rPr>
      </w:pPr>
      <w:r w:rsidRPr="00D9433D">
        <w:rPr>
          <w:rStyle w:val="Enfasigrassetto"/>
          <w:rFonts w:asciiTheme="minorHAnsi" w:hAnsiTheme="minorHAnsi"/>
          <w:bdr w:val="none" w:sz="0" w:space="0" w:color="auto" w:frame="1"/>
        </w:rPr>
        <w:t xml:space="preserve">Fire-resistant and sound-absorbing </w:t>
      </w:r>
    </w:p>
    <w:p w14:paraId="7A0E7326" w14:textId="39AC3F12" w:rsidR="00A420D6" w:rsidRPr="00D9433D" w:rsidRDefault="00D367D6" w:rsidP="007B55D2">
      <w:pPr>
        <w:pStyle w:val="Testonormale"/>
        <w:rPr>
          <w:rFonts w:asciiTheme="minorHAnsi" w:hAnsiTheme="minorHAnsi" w:cstheme="minorHAnsi"/>
          <w:sz w:val="24"/>
          <w:szCs w:val="24"/>
        </w:rPr>
      </w:pPr>
      <w:r w:rsidRPr="00D9433D">
        <w:rPr>
          <w:rFonts w:asciiTheme="minorHAnsi" w:hAnsiTheme="minorHAnsi"/>
          <w:sz w:val="24"/>
          <w:szCs w:val="24"/>
          <w:shd w:val="clear" w:color="auto" w:fill="FFFFFF"/>
        </w:rPr>
        <w:t xml:space="preserve">As regards fire-reaction characteristics, the </w:t>
      </w:r>
      <w:r w:rsidRPr="00D9433D">
        <w:rPr>
          <w:rFonts w:asciiTheme="minorHAnsi" w:hAnsiTheme="minorHAnsi"/>
          <w:b/>
          <w:bCs/>
          <w:sz w:val="24"/>
          <w:szCs w:val="24"/>
          <w:shd w:val="clear" w:color="auto" w:fill="FFFFFF"/>
        </w:rPr>
        <w:t>self-laying system</w:t>
      </w:r>
      <w:r w:rsidRPr="00D9433D">
        <w:rPr>
          <w:rFonts w:asciiTheme="minorHAnsi" w:hAnsiTheme="minorHAnsi"/>
          <w:sz w:val="24"/>
          <w:szCs w:val="24"/>
          <w:shd w:val="clear" w:color="auto" w:fill="FFFFFF"/>
        </w:rPr>
        <w:t xml:space="preserve"> combines the incombustibility of </w:t>
      </w:r>
      <w:r w:rsidRPr="00D9433D">
        <w:rPr>
          <w:rFonts w:asciiTheme="minorHAnsi" w:hAnsiTheme="minorHAnsi"/>
          <w:b/>
          <w:bCs/>
          <w:sz w:val="24"/>
          <w:szCs w:val="24"/>
          <w:shd w:val="clear" w:color="auto" w:fill="FFFFFF"/>
        </w:rPr>
        <w:t xml:space="preserve">porcelain stoneware </w:t>
      </w:r>
      <w:r w:rsidRPr="00D9433D">
        <w:rPr>
          <w:rFonts w:asciiTheme="minorHAnsi" w:hAnsiTheme="minorHAnsi"/>
          <w:sz w:val="24"/>
          <w:szCs w:val="24"/>
          <w:shd w:val="clear" w:color="auto" w:fill="FFFFFF"/>
        </w:rPr>
        <w:t xml:space="preserve">with a non-flammable support material, with fire reaction class Bfl-s1. </w:t>
      </w:r>
    </w:p>
    <w:p w14:paraId="154D1030" w14:textId="2E757A03" w:rsidR="00B25B83" w:rsidRPr="00D9433D" w:rsidRDefault="00D367D6" w:rsidP="007B55D2">
      <w:pPr>
        <w:rPr>
          <w:rFonts w:cstheme="minorHAnsi"/>
          <w:b/>
          <w:bCs/>
          <w:spacing w:val="3"/>
          <w:sz w:val="24"/>
          <w:szCs w:val="24"/>
          <w:bdr w:val="none" w:sz="0" w:space="0" w:color="auto" w:frame="1"/>
        </w:rPr>
      </w:pPr>
      <w:r w:rsidRPr="00D9433D">
        <w:rPr>
          <w:rStyle w:val="Enfasigrassetto"/>
          <w:b w:val="0"/>
          <w:bCs w:val="0"/>
          <w:sz w:val="24"/>
          <w:szCs w:val="24"/>
          <w:bdr w:val="none" w:sz="0" w:space="0" w:color="auto" w:frame="1"/>
        </w:rPr>
        <w:t xml:space="preserve">Lastly, thanks to the sound-absorbing characteristics of the support, the </w:t>
      </w:r>
      <w:r w:rsidRPr="00D9433D">
        <w:rPr>
          <w:rStyle w:val="Enfasigrassetto"/>
          <w:sz w:val="24"/>
          <w:szCs w:val="24"/>
          <w:bdr w:val="none" w:sz="0" w:space="0" w:color="auto" w:frame="1"/>
        </w:rPr>
        <w:t>Casalgrande</w:t>
      </w:r>
      <w:r w:rsidRPr="00D9433D">
        <w:rPr>
          <w:rStyle w:val="Enfasigrassetto"/>
          <w:b w:val="0"/>
          <w:bCs w:val="0"/>
          <w:sz w:val="24"/>
          <w:szCs w:val="24"/>
          <w:bdr w:val="none" w:sz="0" w:space="0" w:color="auto" w:frame="1"/>
        </w:rPr>
        <w:t xml:space="preserve"> </w:t>
      </w:r>
      <w:r w:rsidRPr="00D9433D">
        <w:rPr>
          <w:rStyle w:val="Enfasigrassetto"/>
          <w:sz w:val="24"/>
          <w:szCs w:val="24"/>
          <w:bdr w:val="none" w:sz="0" w:space="0" w:color="auto" w:frame="1"/>
        </w:rPr>
        <w:t>Padana</w:t>
      </w:r>
      <w:r w:rsidRPr="00D9433D">
        <w:rPr>
          <w:rStyle w:val="Enfasigrassetto"/>
          <w:b w:val="0"/>
          <w:bCs w:val="0"/>
          <w:sz w:val="24"/>
          <w:szCs w:val="24"/>
          <w:bdr w:val="none" w:sz="0" w:space="0" w:color="auto" w:frame="1"/>
        </w:rPr>
        <w:t xml:space="preserve"> </w:t>
      </w:r>
      <w:r w:rsidRPr="00D9433D">
        <w:rPr>
          <w:rStyle w:val="Enfasigrassetto"/>
          <w:sz w:val="24"/>
          <w:szCs w:val="24"/>
          <w:bdr w:val="none" w:sz="0" w:space="0" w:color="auto" w:frame="1"/>
        </w:rPr>
        <w:t>interlocking installation system</w:t>
      </w:r>
      <w:r w:rsidRPr="00D9433D">
        <w:rPr>
          <w:rStyle w:val="Enfasigrassetto"/>
          <w:b w:val="0"/>
          <w:bCs w:val="0"/>
          <w:sz w:val="24"/>
          <w:szCs w:val="24"/>
          <w:bdr w:val="none" w:sz="0" w:space="0" w:color="auto" w:frame="1"/>
        </w:rPr>
        <w:t xml:space="preserve"> makes a significant contribution to optimising acoustic response compared to traditional flooring. A simple gesture that will transform your home!</w:t>
      </w:r>
    </w:p>
    <w:p w14:paraId="16E88BCD" w14:textId="7247ED45" w:rsidR="00067B6C" w:rsidRPr="00D9433D" w:rsidRDefault="00067B6C" w:rsidP="00DF7EA6">
      <w:pPr>
        <w:jc w:val="both"/>
        <w:rPr>
          <w:rFonts w:cstheme="minorHAnsi"/>
          <w:i/>
          <w:iCs/>
          <w:sz w:val="24"/>
          <w:szCs w:val="24"/>
        </w:rPr>
      </w:pPr>
    </w:p>
    <w:p w14:paraId="55DB02E6" w14:textId="77777777" w:rsidR="000D5984" w:rsidRPr="00D9433D" w:rsidRDefault="00067B6C" w:rsidP="00DF7EA6">
      <w:pPr>
        <w:jc w:val="both"/>
        <w:rPr>
          <w:rFonts w:cstheme="minorHAnsi"/>
          <w:i/>
          <w:iCs/>
          <w:sz w:val="24"/>
          <w:szCs w:val="24"/>
        </w:rPr>
      </w:pPr>
      <w:r w:rsidRPr="00D9433D">
        <w:rPr>
          <w:i/>
          <w:iCs/>
          <w:sz w:val="24"/>
          <w:szCs w:val="24"/>
        </w:rPr>
        <w:t>Seo description: Casalgrande Padana presents Ars Ratio, the innovative laying system for porcelain stoneware covering materials, perfectly compatible with an automated home.</w:t>
      </w:r>
    </w:p>
    <w:p w14:paraId="2FC2F05E" w14:textId="755080BA" w:rsidR="00067B6C" w:rsidRPr="00D9433D" w:rsidRDefault="00067B6C" w:rsidP="00DF7EA6">
      <w:pPr>
        <w:jc w:val="both"/>
        <w:rPr>
          <w:rFonts w:cstheme="minorHAnsi"/>
          <w:i/>
          <w:iCs/>
          <w:sz w:val="24"/>
          <w:szCs w:val="24"/>
        </w:rPr>
      </w:pPr>
      <w:r w:rsidRPr="00D9433D">
        <w:rPr>
          <w:i/>
          <w:iCs/>
          <w:sz w:val="24"/>
          <w:szCs w:val="24"/>
        </w:rPr>
        <w:t>Seo title: Dry Interlocking Flooring and the Automated Home: a Winning Combination</w:t>
      </w:r>
      <w:r w:rsidR="001D3202">
        <w:rPr>
          <w:i/>
          <w:iCs/>
          <w:sz w:val="24"/>
          <w:szCs w:val="24"/>
        </w:rPr>
        <w:t>.</w:t>
      </w:r>
    </w:p>
    <w:p w14:paraId="68D13EDA" w14:textId="2C67543C" w:rsidR="000775F2" w:rsidRPr="00D9433D" w:rsidRDefault="00545FE6" w:rsidP="00DF7EA6">
      <w:pPr>
        <w:jc w:val="both"/>
        <w:rPr>
          <w:i/>
          <w:iCs/>
          <w:sz w:val="24"/>
          <w:szCs w:val="24"/>
        </w:rPr>
      </w:pPr>
      <w:r w:rsidRPr="00D9433D">
        <w:rPr>
          <w:i/>
          <w:iCs/>
          <w:sz w:val="24"/>
          <w:szCs w:val="24"/>
        </w:rPr>
        <w:t xml:space="preserve">H1: </w:t>
      </w:r>
      <w:bookmarkStart w:id="0" w:name="_GoBack"/>
      <w:r w:rsidRPr="00D9433D">
        <w:rPr>
          <w:i/>
          <w:iCs/>
          <w:sz w:val="24"/>
          <w:szCs w:val="24"/>
        </w:rPr>
        <w:t>Interlocking flooring: the best choice for an automated home</w:t>
      </w:r>
      <w:r w:rsidR="001D3202">
        <w:rPr>
          <w:i/>
          <w:iCs/>
          <w:sz w:val="24"/>
          <w:szCs w:val="24"/>
        </w:rPr>
        <w:t>.</w:t>
      </w:r>
    </w:p>
    <w:bookmarkEnd w:id="0"/>
    <w:p w14:paraId="4F213769" w14:textId="2FDEA5C7" w:rsidR="000775F2" w:rsidRPr="00D9433D" w:rsidRDefault="00D9433D" w:rsidP="000775F2">
      <w:pPr>
        <w:jc w:val="both"/>
        <w:rPr>
          <w:i/>
          <w:iCs/>
          <w:sz w:val="24"/>
          <w:szCs w:val="24"/>
        </w:rPr>
      </w:pPr>
      <w:r>
        <w:rPr>
          <w:i/>
          <w:iCs/>
          <w:sz w:val="24"/>
          <w:szCs w:val="24"/>
          <w:highlight w:val="yellow"/>
        </w:rPr>
        <w:t>Captions</w:t>
      </w:r>
      <w:r w:rsidR="000775F2" w:rsidRPr="00D9433D">
        <w:rPr>
          <w:i/>
          <w:iCs/>
          <w:sz w:val="24"/>
          <w:szCs w:val="24"/>
          <w:highlight w:val="yellow"/>
        </w:rPr>
        <w:t>:</w:t>
      </w:r>
    </w:p>
    <w:p w14:paraId="41FFEAD7" w14:textId="736E6F7C" w:rsidR="000775F2" w:rsidRPr="00D9433D" w:rsidRDefault="00545FE6" w:rsidP="004F4E93">
      <w:pPr>
        <w:pStyle w:val="Paragrafoelenco"/>
        <w:numPr>
          <w:ilvl w:val="0"/>
          <w:numId w:val="3"/>
        </w:numPr>
        <w:spacing w:before="100" w:beforeAutospacing="1" w:after="100" w:afterAutospacing="1" w:line="360" w:lineRule="auto"/>
        <w:contextualSpacing w:val="0"/>
        <w:rPr>
          <w:rFonts w:ascii="Times New Roman" w:eastAsia="Times New Roman" w:hAnsi="Times New Roman" w:cs="Times New Roman"/>
          <w:color w:val="000000"/>
          <w:sz w:val="24"/>
          <w:szCs w:val="24"/>
          <w:lang w:eastAsia="it-IT"/>
        </w:rPr>
      </w:pPr>
      <w:r w:rsidRPr="00D9433D">
        <w:rPr>
          <w:rFonts w:ascii="Times New Roman" w:eastAsia="Times New Roman" w:hAnsi="Times New Roman" w:cs="Times New Roman"/>
          <w:color w:val="000000"/>
          <w:sz w:val="24"/>
          <w:szCs w:val="24"/>
          <w:lang w:eastAsia="it-IT"/>
        </w:rPr>
        <w:t>Dry interlocking installation</w:t>
      </w:r>
    </w:p>
    <w:p w14:paraId="5141A69E" w14:textId="6E6208FE" w:rsidR="00545FE6" w:rsidRPr="00D9433D" w:rsidRDefault="00545FE6" w:rsidP="004F4E93">
      <w:pPr>
        <w:pStyle w:val="Paragrafoelenco"/>
        <w:numPr>
          <w:ilvl w:val="0"/>
          <w:numId w:val="3"/>
        </w:numPr>
        <w:spacing w:before="100" w:beforeAutospacing="1" w:after="100" w:afterAutospacing="1" w:line="360" w:lineRule="auto"/>
        <w:contextualSpacing w:val="0"/>
        <w:rPr>
          <w:rFonts w:ascii="Times New Roman" w:eastAsia="Times New Roman" w:hAnsi="Times New Roman" w:cs="Times New Roman"/>
          <w:color w:val="000000"/>
          <w:sz w:val="24"/>
          <w:szCs w:val="24"/>
          <w:lang w:eastAsia="it-IT"/>
        </w:rPr>
      </w:pPr>
      <w:r w:rsidRPr="00D9433D">
        <w:rPr>
          <w:rFonts w:ascii="Times New Roman" w:eastAsia="Times New Roman" w:hAnsi="Times New Roman" w:cs="Times New Roman"/>
          <w:color w:val="000000"/>
          <w:sz w:val="24"/>
          <w:szCs w:val="24"/>
          <w:lang w:eastAsia="it-IT"/>
        </w:rPr>
        <w:t>Wiring and electrification</w:t>
      </w:r>
    </w:p>
    <w:p w14:paraId="67712E69" w14:textId="4872B942" w:rsidR="00F30100" w:rsidRPr="00D9433D" w:rsidRDefault="00F30100" w:rsidP="004F4E93">
      <w:pPr>
        <w:spacing w:line="360" w:lineRule="auto"/>
        <w:jc w:val="both"/>
        <w:rPr>
          <w:rFonts w:cstheme="minorHAnsi"/>
          <w:b/>
          <w:bCs/>
          <w:sz w:val="24"/>
          <w:szCs w:val="24"/>
        </w:rPr>
      </w:pPr>
    </w:p>
    <w:p w14:paraId="469A237E" w14:textId="77777777" w:rsidR="00DB428A" w:rsidRPr="00D9433D" w:rsidRDefault="00DB428A" w:rsidP="00DF7EA6">
      <w:pPr>
        <w:jc w:val="both"/>
        <w:rPr>
          <w:rFonts w:cstheme="minorHAnsi"/>
          <w:b/>
          <w:bCs/>
          <w:sz w:val="24"/>
          <w:szCs w:val="24"/>
        </w:rPr>
      </w:pPr>
    </w:p>
    <w:sectPr w:rsidR="00DB428A" w:rsidRPr="00D9433D">
      <w:headerReference w:type="even" r:id="rId22"/>
      <w:headerReference w:type="default" r:id="rId23"/>
      <w:footerReference w:type="even" r:id="rId24"/>
      <w:footerReference w:type="default" r:id="rId25"/>
      <w:headerReference w:type="first" r:id="rId26"/>
      <w:footerReference w:type="first" r:id="rId27"/>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733D198" w14:textId="77777777" w:rsidR="00306A43" w:rsidRDefault="00306A43" w:rsidP="00EC4156">
      <w:pPr>
        <w:spacing w:after="0" w:line="240" w:lineRule="auto"/>
      </w:pPr>
      <w:r>
        <w:separator/>
      </w:r>
    </w:p>
  </w:endnote>
  <w:endnote w:type="continuationSeparator" w:id="0">
    <w:p w14:paraId="7BA5C74E" w14:textId="77777777" w:rsidR="00306A43" w:rsidRDefault="00306A43" w:rsidP="00EC41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A176FC" w14:textId="77777777" w:rsidR="00EC4156" w:rsidRDefault="00EC4156">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82531652"/>
      <w:docPartObj>
        <w:docPartGallery w:val="Page Numbers (Bottom of Page)"/>
        <w:docPartUnique/>
      </w:docPartObj>
    </w:sdtPr>
    <w:sdtEndPr/>
    <w:sdtContent>
      <w:p w14:paraId="125CCF2E" w14:textId="3AB01F65" w:rsidR="00EC4156" w:rsidRDefault="00EC4156">
        <w:pPr>
          <w:pStyle w:val="Pidipagina"/>
          <w:jc w:val="right"/>
        </w:pPr>
        <w:r>
          <w:fldChar w:fldCharType="begin"/>
        </w:r>
        <w:r>
          <w:instrText>PAGE   \* MERGEFORMAT</w:instrText>
        </w:r>
        <w:r>
          <w:fldChar w:fldCharType="separate"/>
        </w:r>
        <w:r w:rsidR="007E631A">
          <w:rPr>
            <w:noProof/>
          </w:rPr>
          <w:t>7</w:t>
        </w:r>
        <w:r>
          <w:fldChar w:fldCharType="end"/>
        </w:r>
      </w:p>
    </w:sdtContent>
  </w:sdt>
  <w:p w14:paraId="004EF20F" w14:textId="77777777" w:rsidR="00EC4156" w:rsidRDefault="00EC4156">
    <w:pPr>
      <w:pStyle w:val="Pidipa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3362AA" w14:textId="77777777" w:rsidR="00EC4156" w:rsidRDefault="00EC4156">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33BCDAD" w14:textId="77777777" w:rsidR="00306A43" w:rsidRDefault="00306A43" w:rsidP="00EC4156">
      <w:pPr>
        <w:spacing w:after="0" w:line="240" w:lineRule="auto"/>
      </w:pPr>
      <w:r>
        <w:separator/>
      </w:r>
    </w:p>
  </w:footnote>
  <w:footnote w:type="continuationSeparator" w:id="0">
    <w:p w14:paraId="4001B12D" w14:textId="77777777" w:rsidR="00306A43" w:rsidRDefault="00306A43" w:rsidP="00EC415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6D94BA" w14:textId="77777777" w:rsidR="00EC4156" w:rsidRDefault="00EC4156">
    <w:pPr>
      <w:pStyle w:val="Intestazio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59F7E9" w14:textId="77777777" w:rsidR="00EC4156" w:rsidRDefault="00EC4156">
    <w:pPr>
      <w:pStyle w:val="Intestazion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D1918D" w14:textId="77777777" w:rsidR="00EC4156" w:rsidRDefault="00EC4156">
    <w:pPr>
      <w:pStyle w:val="Intestazio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E2A722F"/>
    <w:multiLevelType w:val="hybridMultilevel"/>
    <w:tmpl w:val="326EFD64"/>
    <w:lvl w:ilvl="0" w:tplc="03CCF726">
      <w:numFmt w:val="bullet"/>
      <w:lvlText w:val="-"/>
      <w:lvlJc w:val="left"/>
      <w:pPr>
        <w:ind w:left="720" w:hanging="360"/>
      </w:pPr>
      <w:rPr>
        <w:rFonts w:ascii="Courier New" w:eastAsiaTheme="minorHAnsi"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52A70CD3"/>
    <w:multiLevelType w:val="hybridMultilevel"/>
    <w:tmpl w:val="52E6976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59107E54"/>
    <w:multiLevelType w:val="hybridMultilevel"/>
    <w:tmpl w:val="819E11F0"/>
    <w:lvl w:ilvl="0" w:tplc="F59E42C2">
      <w:numFmt w:val="bullet"/>
      <w:lvlText w:val="-"/>
      <w:lvlJc w:val="left"/>
      <w:pPr>
        <w:ind w:left="120" w:hanging="360"/>
      </w:pPr>
      <w:rPr>
        <w:rFonts w:ascii="Times New Roman" w:eastAsia="Times New Roman" w:hAnsi="Times New Roman" w:cs="Times New Roman" w:hint="default"/>
      </w:rPr>
    </w:lvl>
    <w:lvl w:ilvl="1" w:tplc="04090003" w:tentative="1">
      <w:start w:val="1"/>
      <w:numFmt w:val="bullet"/>
      <w:lvlText w:val="o"/>
      <w:lvlJc w:val="left"/>
      <w:pPr>
        <w:ind w:left="840" w:hanging="360"/>
      </w:pPr>
      <w:rPr>
        <w:rFonts w:ascii="Courier New" w:hAnsi="Courier New" w:cs="Courier New" w:hint="default"/>
      </w:rPr>
    </w:lvl>
    <w:lvl w:ilvl="2" w:tplc="04090005" w:tentative="1">
      <w:start w:val="1"/>
      <w:numFmt w:val="bullet"/>
      <w:lvlText w:val=""/>
      <w:lvlJc w:val="left"/>
      <w:pPr>
        <w:ind w:left="1560" w:hanging="360"/>
      </w:pPr>
      <w:rPr>
        <w:rFonts w:ascii="Wingdings" w:hAnsi="Wingdings" w:hint="default"/>
      </w:rPr>
    </w:lvl>
    <w:lvl w:ilvl="3" w:tplc="04090001" w:tentative="1">
      <w:start w:val="1"/>
      <w:numFmt w:val="bullet"/>
      <w:lvlText w:val=""/>
      <w:lvlJc w:val="left"/>
      <w:pPr>
        <w:ind w:left="2280" w:hanging="360"/>
      </w:pPr>
      <w:rPr>
        <w:rFonts w:ascii="Symbol" w:hAnsi="Symbol" w:hint="default"/>
      </w:rPr>
    </w:lvl>
    <w:lvl w:ilvl="4" w:tplc="04090003" w:tentative="1">
      <w:start w:val="1"/>
      <w:numFmt w:val="bullet"/>
      <w:lvlText w:val="o"/>
      <w:lvlJc w:val="left"/>
      <w:pPr>
        <w:ind w:left="3000" w:hanging="360"/>
      </w:pPr>
      <w:rPr>
        <w:rFonts w:ascii="Courier New" w:hAnsi="Courier New" w:cs="Courier New" w:hint="default"/>
      </w:rPr>
    </w:lvl>
    <w:lvl w:ilvl="5" w:tplc="04090005" w:tentative="1">
      <w:start w:val="1"/>
      <w:numFmt w:val="bullet"/>
      <w:lvlText w:val=""/>
      <w:lvlJc w:val="left"/>
      <w:pPr>
        <w:ind w:left="3720" w:hanging="360"/>
      </w:pPr>
      <w:rPr>
        <w:rFonts w:ascii="Wingdings" w:hAnsi="Wingdings" w:hint="default"/>
      </w:rPr>
    </w:lvl>
    <w:lvl w:ilvl="6" w:tplc="04090001" w:tentative="1">
      <w:start w:val="1"/>
      <w:numFmt w:val="bullet"/>
      <w:lvlText w:val=""/>
      <w:lvlJc w:val="left"/>
      <w:pPr>
        <w:ind w:left="4440" w:hanging="360"/>
      </w:pPr>
      <w:rPr>
        <w:rFonts w:ascii="Symbol" w:hAnsi="Symbol" w:hint="default"/>
      </w:rPr>
    </w:lvl>
    <w:lvl w:ilvl="7" w:tplc="04090003" w:tentative="1">
      <w:start w:val="1"/>
      <w:numFmt w:val="bullet"/>
      <w:lvlText w:val="o"/>
      <w:lvlJc w:val="left"/>
      <w:pPr>
        <w:ind w:left="5160" w:hanging="360"/>
      </w:pPr>
      <w:rPr>
        <w:rFonts w:ascii="Courier New" w:hAnsi="Courier New" w:cs="Courier New" w:hint="default"/>
      </w:rPr>
    </w:lvl>
    <w:lvl w:ilvl="8" w:tplc="04090005" w:tentative="1">
      <w:start w:val="1"/>
      <w:numFmt w:val="bullet"/>
      <w:lvlText w:val=""/>
      <w:lvlJc w:val="left"/>
      <w:pPr>
        <w:ind w:left="58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3D15"/>
    <w:rsid w:val="00067B6C"/>
    <w:rsid w:val="000775F2"/>
    <w:rsid w:val="00083368"/>
    <w:rsid w:val="000D5984"/>
    <w:rsid w:val="000F34D0"/>
    <w:rsid w:val="00102CC1"/>
    <w:rsid w:val="0014574C"/>
    <w:rsid w:val="00194D7F"/>
    <w:rsid w:val="001C3D15"/>
    <w:rsid w:val="001D0A7C"/>
    <w:rsid w:val="001D3202"/>
    <w:rsid w:val="001E5528"/>
    <w:rsid w:val="002103F8"/>
    <w:rsid w:val="002C0D62"/>
    <w:rsid w:val="002C6C57"/>
    <w:rsid w:val="00306A43"/>
    <w:rsid w:val="00341B4A"/>
    <w:rsid w:val="00387E5F"/>
    <w:rsid w:val="003E1FD6"/>
    <w:rsid w:val="004129E7"/>
    <w:rsid w:val="004203B0"/>
    <w:rsid w:val="004412E4"/>
    <w:rsid w:val="004F4E93"/>
    <w:rsid w:val="00505C7A"/>
    <w:rsid w:val="00512C6E"/>
    <w:rsid w:val="00517411"/>
    <w:rsid w:val="00545FE6"/>
    <w:rsid w:val="00550D68"/>
    <w:rsid w:val="005656BF"/>
    <w:rsid w:val="00571104"/>
    <w:rsid w:val="005A0370"/>
    <w:rsid w:val="005A271B"/>
    <w:rsid w:val="005B2740"/>
    <w:rsid w:val="00620C92"/>
    <w:rsid w:val="00684194"/>
    <w:rsid w:val="006E5013"/>
    <w:rsid w:val="0070488E"/>
    <w:rsid w:val="007230D1"/>
    <w:rsid w:val="0079099C"/>
    <w:rsid w:val="007B3EAB"/>
    <w:rsid w:val="007B48A6"/>
    <w:rsid w:val="007B55D2"/>
    <w:rsid w:val="007E631A"/>
    <w:rsid w:val="0082023A"/>
    <w:rsid w:val="00871E28"/>
    <w:rsid w:val="008B0E65"/>
    <w:rsid w:val="008C335D"/>
    <w:rsid w:val="008F544E"/>
    <w:rsid w:val="00911764"/>
    <w:rsid w:val="00993A02"/>
    <w:rsid w:val="009A1600"/>
    <w:rsid w:val="009C3327"/>
    <w:rsid w:val="009D2CF4"/>
    <w:rsid w:val="00A420D6"/>
    <w:rsid w:val="00B033E9"/>
    <w:rsid w:val="00B11502"/>
    <w:rsid w:val="00B25B83"/>
    <w:rsid w:val="00B33D29"/>
    <w:rsid w:val="00B52931"/>
    <w:rsid w:val="00B77D97"/>
    <w:rsid w:val="00C702F8"/>
    <w:rsid w:val="00CC5987"/>
    <w:rsid w:val="00CE58AE"/>
    <w:rsid w:val="00D12F00"/>
    <w:rsid w:val="00D367D6"/>
    <w:rsid w:val="00D9433D"/>
    <w:rsid w:val="00DB428A"/>
    <w:rsid w:val="00DF7EA6"/>
    <w:rsid w:val="00E10B04"/>
    <w:rsid w:val="00E4141F"/>
    <w:rsid w:val="00EC4156"/>
    <w:rsid w:val="00F30100"/>
    <w:rsid w:val="00F31F72"/>
    <w:rsid w:val="00F87212"/>
    <w:rsid w:val="00F90F3D"/>
    <w:rsid w:val="00FF1C64"/>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74817B"/>
  <w15:chartTrackingRefBased/>
  <w15:docId w15:val="{FD4D8ACD-A5C7-471C-AF2D-A1108313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1C3D15"/>
    <w:pPr>
      <w:spacing w:line="256" w:lineRule="auto"/>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ormaleWeb">
    <w:name w:val="Normal (Web)"/>
    <w:basedOn w:val="Normale"/>
    <w:uiPriority w:val="99"/>
    <w:unhideWhenUsed/>
    <w:rsid w:val="001C3D15"/>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grassetto">
    <w:name w:val="Strong"/>
    <w:basedOn w:val="Carpredefinitoparagrafo"/>
    <w:uiPriority w:val="22"/>
    <w:qFormat/>
    <w:rsid w:val="001C3D15"/>
    <w:rPr>
      <w:b/>
      <w:bCs/>
    </w:rPr>
  </w:style>
  <w:style w:type="paragraph" w:styleId="Intestazione">
    <w:name w:val="header"/>
    <w:basedOn w:val="Normale"/>
    <w:link w:val="IntestazioneCarattere"/>
    <w:uiPriority w:val="99"/>
    <w:unhideWhenUsed/>
    <w:rsid w:val="00EC4156"/>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EC4156"/>
  </w:style>
  <w:style w:type="paragraph" w:styleId="Pidipagina">
    <w:name w:val="footer"/>
    <w:basedOn w:val="Normale"/>
    <w:link w:val="PidipaginaCarattere"/>
    <w:uiPriority w:val="99"/>
    <w:unhideWhenUsed/>
    <w:rsid w:val="00EC4156"/>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EC4156"/>
  </w:style>
  <w:style w:type="paragraph" w:styleId="Testonormale">
    <w:name w:val="Plain Text"/>
    <w:basedOn w:val="Normale"/>
    <w:link w:val="TestonormaleCarattere"/>
    <w:uiPriority w:val="99"/>
    <w:unhideWhenUsed/>
    <w:rsid w:val="001E5528"/>
    <w:pPr>
      <w:spacing w:after="0" w:line="240" w:lineRule="auto"/>
    </w:pPr>
    <w:rPr>
      <w:rFonts w:ascii="Consolas" w:hAnsi="Consolas"/>
      <w:sz w:val="21"/>
      <w:szCs w:val="21"/>
    </w:rPr>
  </w:style>
  <w:style w:type="character" w:customStyle="1" w:styleId="TestonormaleCarattere">
    <w:name w:val="Testo normale Carattere"/>
    <w:basedOn w:val="Carpredefinitoparagrafo"/>
    <w:link w:val="Testonormale"/>
    <w:uiPriority w:val="99"/>
    <w:rsid w:val="001E5528"/>
    <w:rPr>
      <w:rFonts w:ascii="Consolas" w:hAnsi="Consolas"/>
      <w:sz w:val="21"/>
      <w:szCs w:val="21"/>
    </w:rPr>
  </w:style>
  <w:style w:type="character" w:styleId="Collegamentoipertestuale">
    <w:name w:val="Hyperlink"/>
    <w:basedOn w:val="Carpredefinitoparagrafo"/>
    <w:uiPriority w:val="99"/>
    <w:unhideWhenUsed/>
    <w:rsid w:val="00684194"/>
    <w:rPr>
      <w:color w:val="0563C1" w:themeColor="hyperlink"/>
      <w:u w:val="single"/>
    </w:rPr>
  </w:style>
  <w:style w:type="character" w:customStyle="1" w:styleId="UnresolvedMention">
    <w:name w:val="Unresolved Mention"/>
    <w:basedOn w:val="Carpredefinitoparagrafo"/>
    <w:uiPriority w:val="99"/>
    <w:semiHidden/>
    <w:unhideWhenUsed/>
    <w:rsid w:val="00684194"/>
    <w:rPr>
      <w:color w:val="605E5C"/>
      <w:shd w:val="clear" w:color="auto" w:fill="E1DFDD"/>
    </w:rPr>
  </w:style>
  <w:style w:type="paragraph" w:styleId="Testofumetto">
    <w:name w:val="Balloon Text"/>
    <w:basedOn w:val="Normale"/>
    <w:link w:val="TestofumettoCarattere"/>
    <w:uiPriority w:val="99"/>
    <w:semiHidden/>
    <w:unhideWhenUsed/>
    <w:rsid w:val="00993A02"/>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993A02"/>
    <w:rPr>
      <w:rFonts w:ascii="Segoe UI" w:hAnsi="Segoe UI" w:cs="Segoe UI"/>
      <w:sz w:val="18"/>
      <w:szCs w:val="18"/>
    </w:rPr>
  </w:style>
  <w:style w:type="paragraph" w:styleId="Paragrafoelenco">
    <w:name w:val="List Paragraph"/>
    <w:basedOn w:val="Normale"/>
    <w:uiPriority w:val="34"/>
    <w:qFormat/>
    <w:rsid w:val="000775F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0376518">
      <w:bodyDiv w:val="1"/>
      <w:marLeft w:val="0"/>
      <w:marRight w:val="0"/>
      <w:marTop w:val="0"/>
      <w:marBottom w:val="0"/>
      <w:divBdr>
        <w:top w:val="none" w:sz="0" w:space="0" w:color="auto"/>
        <w:left w:val="none" w:sz="0" w:space="0" w:color="auto"/>
        <w:bottom w:val="none" w:sz="0" w:space="0" w:color="auto"/>
        <w:right w:val="none" w:sz="0" w:space="0" w:color="auto"/>
      </w:divBdr>
    </w:div>
    <w:div w:id="1036850931">
      <w:bodyDiv w:val="1"/>
      <w:marLeft w:val="0"/>
      <w:marRight w:val="0"/>
      <w:marTop w:val="0"/>
      <w:marBottom w:val="0"/>
      <w:divBdr>
        <w:top w:val="none" w:sz="0" w:space="0" w:color="auto"/>
        <w:left w:val="none" w:sz="0" w:space="0" w:color="auto"/>
        <w:bottom w:val="none" w:sz="0" w:space="0" w:color="auto"/>
        <w:right w:val="none" w:sz="0" w:space="0" w:color="auto"/>
      </w:divBdr>
    </w:div>
    <w:div w:id="1151747468">
      <w:bodyDiv w:val="1"/>
      <w:marLeft w:val="0"/>
      <w:marRight w:val="0"/>
      <w:marTop w:val="0"/>
      <w:marBottom w:val="0"/>
      <w:divBdr>
        <w:top w:val="none" w:sz="0" w:space="0" w:color="auto"/>
        <w:left w:val="none" w:sz="0" w:space="0" w:color="auto"/>
        <w:bottom w:val="none" w:sz="0" w:space="0" w:color="auto"/>
        <w:right w:val="none" w:sz="0" w:space="0" w:color="auto"/>
      </w:divBdr>
    </w:div>
    <w:div w:id="1419206281">
      <w:bodyDiv w:val="1"/>
      <w:marLeft w:val="0"/>
      <w:marRight w:val="0"/>
      <w:marTop w:val="0"/>
      <w:marBottom w:val="0"/>
      <w:divBdr>
        <w:top w:val="none" w:sz="0" w:space="0" w:color="auto"/>
        <w:left w:val="none" w:sz="0" w:space="0" w:color="auto"/>
        <w:bottom w:val="none" w:sz="0" w:space="0" w:color="auto"/>
        <w:right w:val="none" w:sz="0" w:space="0" w:color="auto"/>
      </w:divBdr>
    </w:div>
    <w:div w:id="1811365193">
      <w:bodyDiv w:val="1"/>
      <w:marLeft w:val="0"/>
      <w:marRight w:val="0"/>
      <w:marTop w:val="0"/>
      <w:marBottom w:val="0"/>
      <w:divBdr>
        <w:top w:val="none" w:sz="0" w:space="0" w:color="auto"/>
        <w:left w:val="none" w:sz="0" w:space="0" w:color="auto"/>
        <w:bottom w:val="none" w:sz="0" w:space="0" w:color="auto"/>
        <w:right w:val="none" w:sz="0" w:space="0" w:color="auto"/>
      </w:divBdr>
    </w:div>
    <w:div w:id="1889760108">
      <w:bodyDiv w:val="1"/>
      <w:marLeft w:val="0"/>
      <w:marRight w:val="0"/>
      <w:marTop w:val="0"/>
      <w:marBottom w:val="0"/>
      <w:divBdr>
        <w:top w:val="none" w:sz="0" w:space="0" w:color="auto"/>
        <w:left w:val="none" w:sz="0" w:space="0" w:color="auto"/>
        <w:bottom w:val="none" w:sz="0" w:space="0" w:color="auto"/>
        <w:right w:val="none" w:sz="0" w:space="0" w:color="auto"/>
      </w:divBdr>
    </w:div>
    <w:div w:id="2082677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asalgrandepadana.it/it/soluzioni/engineering/pavimento-autoposante-interni/" TargetMode="External"/><Relationship Id="rId13" Type="http://schemas.openxmlformats.org/officeDocument/2006/relationships/image" Target="media/image4.jpeg"/><Relationship Id="rId18" Type="http://schemas.openxmlformats.org/officeDocument/2006/relationships/image" Target="media/image8.jpeg"/><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7.jpe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casalgrandepadana.it/it/soluzioni/engineering/extragres-20-pavimento-galleggiante-esterno/" TargetMode="External"/><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hyperlink" Target="https://www.casalgrandepadana.it/it/soluzioni/engineering/pavimento-autoposante-interni/" TargetMode="Externa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header" Target="header1.xml"/><Relationship Id="rId27" Type="http://schemas.openxmlformats.org/officeDocument/2006/relationships/footer" Target="footer3.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01D00B-C951-48D4-B9A4-B761ECA608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7</Pages>
  <Words>1147</Words>
  <Characters>6539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7671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dc:creator>
  <cp:keywords/>
  <dc:description/>
  <cp:lastModifiedBy>Sara Costi</cp:lastModifiedBy>
  <cp:revision>5</cp:revision>
  <cp:lastPrinted>2020-06-10T14:00:00Z</cp:lastPrinted>
  <dcterms:created xsi:type="dcterms:W3CDTF">2020-06-22T10:17:00Z</dcterms:created>
  <dcterms:modified xsi:type="dcterms:W3CDTF">2020-06-23T15:44:00Z</dcterms:modified>
</cp:coreProperties>
</file>